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88E4" w14:textId="11E15C90" w:rsidR="00AC6650" w:rsidRPr="001120A9" w:rsidRDefault="00AC6650" w:rsidP="00C453DF">
      <w:pPr>
        <w:pStyle w:val="CRCoverPage"/>
        <w:tabs>
          <w:tab w:val="right" w:pos="9639"/>
        </w:tabs>
        <w:spacing w:after="0"/>
        <w:jc w:val="both"/>
        <w:rPr>
          <w:rFonts w:ascii="Times New Roman" w:hAnsi="Times New Roman"/>
          <w:b/>
          <w:i/>
          <w:noProof/>
          <w:sz w:val="24"/>
          <w:szCs w:val="24"/>
          <w:lang w:val="en-US" w:eastAsia="ko-KR"/>
        </w:rPr>
      </w:pPr>
      <w:bookmarkStart w:id="0" w:name="OLE_LINK1"/>
      <w:bookmarkStart w:id="1" w:name="OLE_LINK2"/>
      <w:r w:rsidRPr="001120A9">
        <w:rPr>
          <w:rFonts w:ascii="Times New Roman" w:hAnsi="Times New Roman"/>
          <w:b/>
          <w:noProof/>
          <w:sz w:val="24"/>
          <w:szCs w:val="24"/>
        </w:rPr>
        <w:t>3GPP TSG RAN WG1 #10</w:t>
      </w:r>
      <w:r w:rsidR="00E902F4">
        <w:rPr>
          <w:rFonts w:ascii="Times New Roman" w:hAnsi="Times New Roman"/>
          <w:b/>
          <w:noProof/>
          <w:sz w:val="24"/>
          <w:szCs w:val="24"/>
        </w:rPr>
        <w:t>6</w:t>
      </w:r>
      <w:r w:rsidR="00F7193E" w:rsidRPr="001120A9">
        <w:rPr>
          <w:rFonts w:ascii="Times New Roman" w:hAnsi="Times New Roman"/>
          <w:b/>
          <w:noProof/>
          <w:sz w:val="24"/>
          <w:szCs w:val="24"/>
        </w:rPr>
        <w:t>-</w:t>
      </w:r>
      <w:r w:rsidRPr="001120A9">
        <w:rPr>
          <w:rFonts w:ascii="Times New Roman" w:hAnsi="Times New Roman"/>
          <w:b/>
          <w:noProof/>
          <w:sz w:val="24"/>
          <w:szCs w:val="24"/>
        </w:rPr>
        <w:t>e</w:t>
      </w:r>
      <w:r w:rsidRPr="001120A9">
        <w:rPr>
          <w:rFonts w:ascii="Times New Roman" w:hAnsi="Times New Roman"/>
          <w:b/>
          <w:noProof/>
          <w:sz w:val="24"/>
          <w:szCs w:val="24"/>
        </w:rPr>
        <w:tab/>
      </w:r>
      <w:r w:rsidRPr="001120A9">
        <w:rPr>
          <w:rFonts w:ascii="Times New Roman" w:hAnsi="Times New Roman"/>
          <w:b/>
          <w:sz w:val="24"/>
          <w:szCs w:val="24"/>
        </w:rPr>
        <w:t xml:space="preserve">                                                                 </w:t>
      </w:r>
      <w:r w:rsidRPr="001120A9">
        <w:rPr>
          <w:rFonts w:ascii="Times New Roman" w:hAnsi="Times New Roman"/>
          <w:b/>
          <w:sz w:val="24"/>
          <w:szCs w:val="24"/>
          <w:lang w:eastAsia="ko-KR"/>
        </w:rPr>
        <w:t>R1-</w:t>
      </w:r>
      <w:r w:rsidR="00667931" w:rsidRPr="001120A9">
        <w:rPr>
          <w:rFonts w:ascii="Times New Roman" w:hAnsi="Times New Roman"/>
        </w:rPr>
        <w:t xml:space="preserve"> </w:t>
      </w:r>
      <w:r w:rsidR="001921F4" w:rsidRPr="001120A9">
        <w:rPr>
          <w:rFonts w:ascii="Times New Roman" w:hAnsi="Times New Roman"/>
          <w:b/>
          <w:sz w:val="24"/>
          <w:szCs w:val="24"/>
          <w:lang w:eastAsia="ko-KR"/>
        </w:rPr>
        <w:t>21</w:t>
      </w:r>
      <w:r w:rsidR="00EC6687" w:rsidRPr="00EC6687">
        <w:rPr>
          <w:rFonts w:ascii="Times New Roman" w:hAnsi="Times New Roman"/>
          <w:b/>
          <w:sz w:val="24"/>
          <w:szCs w:val="24"/>
          <w:lang w:eastAsia="ko-KR"/>
        </w:rPr>
        <w:t>06879</w:t>
      </w:r>
    </w:p>
    <w:bookmarkEnd w:id="0"/>
    <w:bookmarkEnd w:id="1"/>
    <w:p w14:paraId="3FC86E51" w14:textId="1BB7F3CE" w:rsidR="00AC6650" w:rsidRPr="001120A9" w:rsidRDefault="00F7193E" w:rsidP="00C453DF">
      <w:pPr>
        <w:pStyle w:val="CRCoverPage"/>
        <w:rPr>
          <w:rFonts w:ascii="Times New Roman" w:hAnsi="Times New Roman"/>
          <w:b/>
          <w:noProof/>
          <w:sz w:val="24"/>
        </w:rPr>
      </w:pPr>
      <w:r w:rsidRPr="001120A9">
        <w:rPr>
          <w:rFonts w:ascii="Times New Roman" w:hAnsi="Times New Roman"/>
          <w:b/>
          <w:bCs/>
          <w:noProof/>
          <w:sz w:val="24"/>
          <w:szCs w:val="24"/>
        </w:rPr>
        <w:t>e-</w:t>
      </w:r>
      <w:r w:rsidRPr="00B52DA7">
        <w:rPr>
          <w:rFonts w:ascii="Times New Roman" w:hAnsi="Times New Roman"/>
          <w:b/>
          <w:noProof/>
          <w:sz w:val="24"/>
          <w:szCs w:val="24"/>
        </w:rPr>
        <w:t xml:space="preserve">Meeting, </w:t>
      </w:r>
      <w:r w:rsidR="00B52DA7" w:rsidRPr="00B52DA7">
        <w:rPr>
          <w:rFonts w:ascii="Times New Roman" w:hAnsi="Times New Roman"/>
          <w:b/>
          <w:noProof/>
          <w:sz w:val="24"/>
          <w:szCs w:val="24"/>
        </w:rPr>
        <w:t>August 16</w:t>
      </w:r>
      <w:r w:rsidR="00B52DA7" w:rsidRPr="00B52DA7">
        <w:rPr>
          <w:rFonts w:ascii="Times New Roman" w:hAnsi="Times New Roman"/>
          <w:b/>
          <w:noProof/>
          <w:sz w:val="24"/>
          <w:szCs w:val="24"/>
          <w:vertAlign w:val="superscript"/>
        </w:rPr>
        <w:t>th</w:t>
      </w:r>
      <w:r w:rsidR="00B52DA7" w:rsidRPr="00B52DA7">
        <w:rPr>
          <w:rFonts w:ascii="Times New Roman" w:hAnsi="Times New Roman"/>
          <w:b/>
          <w:noProof/>
          <w:sz w:val="24"/>
          <w:szCs w:val="24"/>
        </w:rPr>
        <w:t xml:space="preserve"> – 27</w:t>
      </w:r>
      <w:r w:rsidR="00B52DA7" w:rsidRPr="00B52DA7">
        <w:rPr>
          <w:rFonts w:ascii="Times New Roman" w:hAnsi="Times New Roman"/>
          <w:b/>
          <w:noProof/>
          <w:sz w:val="24"/>
          <w:szCs w:val="24"/>
          <w:vertAlign w:val="superscript"/>
        </w:rPr>
        <w:t>th</w:t>
      </w:r>
      <w:r w:rsidR="00B52DA7" w:rsidRPr="00B52DA7">
        <w:rPr>
          <w:rFonts w:ascii="Times New Roman" w:hAnsi="Times New Roman"/>
          <w:b/>
          <w:noProof/>
          <w:sz w:val="24"/>
          <w:szCs w:val="24"/>
        </w:rPr>
        <w:t>, 2021</w:t>
      </w:r>
    </w:p>
    <w:p w14:paraId="073CEAF4" w14:textId="77777777" w:rsidR="009441C3" w:rsidRPr="00EF3F8B" w:rsidRDefault="009441C3" w:rsidP="00C453DF">
      <w:pPr>
        <w:tabs>
          <w:tab w:val="center" w:pos="4536"/>
          <w:tab w:val="right" w:pos="9072"/>
        </w:tabs>
        <w:rPr>
          <w:rFonts w:eastAsia="MS Mincho"/>
          <w:b/>
          <w:bCs/>
          <w:sz w:val="22"/>
          <w:lang w:eastAsia="ja-JP"/>
        </w:rPr>
      </w:pPr>
    </w:p>
    <w:p w14:paraId="470E37BB" w14:textId="77777777" w:rsidR="002C4585" w:rsidRPr="001120A9" w:rsidRDefault="002C4585" w:rsidP="00C453DF">
      <w:pPr>
        <w:tabs>
          <w:tab w:val="left" w:pos="1500"/>
        </w:tabs>
        <w:overflowPunct w:val="0"/>
        <w:autoSpaceDE w:val="0"/>
        <w:autoSpaceDN w:val="0"/>
        <w:adjustRightInd w:val="0"/>
        <w:spacing w:after="60"/>
        <w:jc w:val="both"/>
        <w:textAlignment w:val="baseline"/>
        <w:rPr>
          <w:rFonts w:eastAsia="맑은 고딕"/>
          <w:b/>
          <w:sz w:val="24"/>
          <w:lang w:eastAsia="ko-KR"/>
        </w:rPr>
      </w:pPr>
      <w:r w:rsidRPr="001120A9">
        <w:rPr>
          <w:rFonts w:eastAsia="MS Mincho"/>
          <w:b/>
          <w:sz w:val="24"/>
          <w:lang w:eastAsia="zh-CN"/>
        </w:rPr>
        <w:t>Agenda Item:</w:t>
      </w:r>
      <w:r w:rsidRPr="001120A9">
        <w:rPr>
          <w:rFonts w:eastAsia="MS Mincho"/>
          <w:b/>
          <w:sz w:val="24"/>
          <w:lang w:eastAsia="zh-CN"/>
        </w:rPr>
        <w:tab/>
      </w:r>
      <w:r w:rsidRPr="001120A9">
        <w:rPr>
          <w:rFonts w:eastAsia="MS Mincho"/>
          <w:b/>
          <w:sz w:val="24"/>
          <w:lang w:eastAsia="zh-CN"/>
        </w:rPr>
        <w:tab/>
      </w:r>
      <w:r w:rsidR="006901CB" w:rsidRPr="001120A9">
        <w:rPr>
          <w:rFonts w:eastAsia="맑은 고딕"/>
          <w:sz w:val="24"/>
          <w:lang w:eastAsia="ko-KR"/>
        </w:rPr>
        <w:t>8</w:t>
      </w:r>
      <w:r w:rsidR="00A4340A" w:rsidRPr="001120A9">
        <w:rPr>
          <w:rFonts w:eastAsia="맑은 고딕"/>
          <w:sz w:val="24"/>
          <w:lang w:eastAsia="ko-KR"/>
        </w:rPr>
        <w:t>.</w:t>
      </w:r>
      <w:r w:rsidR="006901CB" w:rsidRPr="001120A9">
        <w:rPr>
          <w:rFonts w:eastAsia="맑은 고딕"/>
          <w:sz w:val="24"/>
          <w:lang w:eastAsia="ko-KR"/>
        </w:rPr>
        <w:t>3</w:t>
      </w:r>
      <w:r w:rsidR="000C68B1" w:rsidRPr="001120A9">
        <w:rPr>
          <w:rFonts w:eastAsia="맑은 고딕"/>
          <w:sz w:val="24"/>
          <w:lang w:eastAsia="ko-KR"/>
        </w:rPr>
        <w:t>.</w:t>
      </w:r>
      <w:r w:rsidR="006901CB" w:rsidRPr="001120A9">
        <w:rPr>
          <w:rFonts w:eastAsia="맑은 고딕"/>
          <w:sz w:val="24"/>
          <w:lang w:eastAsia="ko-KR"/>
        </w:rPr>
        <w:t>1</w:t>
      </w:r>
      <w:r w:rsidR="000C68B1" w:rsidRPr="001120A9">
        <w:rPr>
          <w:rFonts w:eastAsia="맑은 고딕"/>
          <w:sz w:val="24"/>
          <w:lang w:eastAsia="ko-KR"/>
        </w:rPr>
        <w:t>.</w:t>
      </w:r>
      <w:r w:rsidR="006901CB" w:rsidRPr="001120A9">
        <w:rPr>
          <w:rFonts w:eastAsia="맑은 고딕"/>
          <w:sz w:val="24"/>
          <w:lang w:eastAsia="ko-KR"/>
        </w:rPr>
        <w:t>1</w:t>
      </w:r>
    </w:p>
    <w:p w14:paraId="077CD768" w14:textId="77777777" w:rsidR="002C4585" w:rsidRPr="001120A9" w:rsidRDefault="002C4585" w:rsidP="00C453DF">
      <w:pPr>
        <w:tabs>
          <w:tab w:val="left" w:pos="1500"/>
        </w:tabs>
        <w:overflowPunct w:val="0"/>
        <w:autoSpaceDE w:val="0"/>
        <w:autoSpaceDN w:val="0"/>
        <w:adjustRightInd w:val="0"/>
        <w:spacing w:after="60"/>
        <w:jc w:val="both"/>
        <w:textAlignment w:val="baseline"/>
        <w:rPr>
          <w:rFonts w:eastAsia="MS Mincho"/>
          <w:b/>
          <w:sz w:val="24"/>
          <w:lang w:eastAsia="zh-CN"/>
        </w:rPr>
      </w:pPr>
      <w:r w:rsidRPr="001120A9">
        <w:rPr>
          <w:rFonts w:eastAsia="MS Mincho"/>
          <w:b/>
          <w:sz w:val="24"/>
          <w:lang w:eastAsia="zh-CN"/>
        </w:rPr>
        <w:t>Source:</w:t>
      </w:r>
      <w:r w:rsidRPr="001120A9">
        <w:rPr>
          <w:rFonts w:eastAsia="MS Mincho"/>
          <w:b/>
          <w:sz w:val="24"/>
          <w:lang w:eastAsia="zh-CN"/>
        </w:rPr>
        <w:tab/>
      </w:r>
      <w:r w:rsidRPr="001120A9">
        <w:rPr>
          <w:rFonts w:eastAsia="MS Mincho"/>
          <w:b/>
          <w:sz w:val="24"/>
          <w:lang w:eastAsia="zh-CN"/>
        </w:rPr>
        <w:tab/>
      </w:r>
      <w:r w:rsidRPr="001120A9">
        <w:rPr>
          <w:rFonts w:eastAsia="MS Mincho"/>
          <w:sz w:val="24"/>
          <w:lang w:eastAsia="zh-CN"/>
        </w:rPr>
        <w:t>Samsung</w:t>
      </w:r>
    </w:p>
    <w:p w14:paraId="5B60556B" w14:textId="01D99E5D" w:rsidR="00B14057" w:rsidRPr="001120A9" w:rsidRDefault="00EE4CF5" w:rsidP="00C453DF">
      <w:pPr>
        <w:tabs>
          <w:tab w:val="left" w:pos="1500"/>
        </w:tabs>
        <w:overflowPunct w:val="0"/>
        <w:autoSpaceDE w:val="0"/>
        <w:autoSpaceDN w:val="0"/>
        <w:adjustRightInd w:val="0"/>
        <w:spacing w:after="60"/>
        <w:jc w:val="both"/>
        <w:textAlignment w:val="baseline"/>
        <w:rPr>
          <w:rFonts w:eastAsia="DengXian"/>
          <w:sz w:val="24"/>
          <w:lang w:eastAsia="ko-KR"/>
        </w:rPr>
      </w:pPr>
      <w:r w:rsidRPr="001120A9">
        <w:rPr>
          <w:rFonts w:eastAsia="MS Mincho"/>
          <w:b/>
          <w:sz w:val="24"/>
          <w:lang w:eastAsia="zh-CN"/>
        </w:rPr>
        <w:t>Title:</w:t>
      </w:r>
      <w:r w:rsidRPr="001120A9">
        <w:rPr>
          <w:rFonts w:eastAsia="MS Mincho"/>
          <w:b/>
          <w:sz w:val="24"/>
          <w:lang w:eastAsia="zh-CN"/>
        </w:rPr>
        <w:tab/>
      </w:r>
      <w:r w:rsidR="004861D6" w:rsidRPr="001120A9">
        <w:rPr>
          <w:rFonts w:eastAsia="MS Mincho"/>
          <w:b/>
          <w:sz w:val="24"/>
          <w:lang w:eastAsia="zh-CN"/>
        </w:rPr>
        <w:tab/>
      </w:r>
      <w:r w:rsidR="006F1C31" w:rsidRPr="001120A9">
        <w:rPr>
          <w:rFonts w:eastAsia="MS Mincho"/>
          <w:sz w:val="24"/>
          <w:lang w:eastAsia="zh-CN"/>
        </w:rPr>
        <w:t xml:space="preserve">On </w:t>
      </w:r>
      <w:r w:rsidR="006F1714" w:rsidRPr="001120A9">
        <w:rPr>
          <w:rFonts w:eastAsia="맑은 고딕"/>
          <w:sz w:val="24"/>
          <w:lang w:eastAsia="ko-KR"/>
        </w:rPr>
        <w:t xml:space="preserve">HARQ-ACK </w:t>
      </w:r>
      <w:r w:rsidR="002E794F" w:rsidRPr="001120A9">
        <w:rPr>
          <w:rFonts w:eastAsia="맑은 고딕"/>
          <w:sz w:val="24"/>
          <w:lang w:eastAsia="ko-KR"/>
        </w:rPr>
        <w:t xml:space="preserve">reporting </w:t>
      </w:r>
      <w:r w:rsidR="006F1714" w:rsidRPr="001120A9">
        <w:rPr>
          <w:rFonts w:eastAsia="맑은 고딕"/>
          <w:sz w:val="24"/>
          <w:lang w:eastAsia="ko-KR"/>
        </w:rPr>
        <w:t xml:space="preserve">enhancements </w:t>
      </w:r>
    </w:p>
    <w:p w14:paraId="19B9E342" w14:textId="77777777" w:rsidR="0085027B" w:rsidRPr="001120A9" w:rsidRDefault="0085027B" w:rsidP="00C453DF">
      <w:pPr>
        <w:tabs>
          <w:tab w:val="left" w:pos="1500"/>
        </w:tabs>
        <w:overflowPunct w:val="0"/>
        <w:autoSpaceDE w:val="0"/>
        <w:autoSpaceDN w:val="0"/>
        <w:adjustRightInd w:val="0"/>
        <w:spacing w:after="60"/>
        <w:jc w:val="both"/>
        <w:textAlignment w:val="baseline"/>
        <w:rPr>
          <w:rFonts w:eastAsia="MS Mincho"/>
          <w:b/>
          <w:sz w:val="24"/>
          <w:lang w:eastAsia="zh-CN"/>
        </w:rPr>
      </w:pPr>
      <w:r w:rsidRPr="001120A9">
        <w:rPr>
          <w:rFonts w:eastAsia="MS Mincho"/>
          <w:b/>
          <w:sz w:val="24"/>
          <w:lang w:eastAsia="zh-CN"/>
        </w:rPr>
        <w:t>Document for:</w:t>
      </w:r>
      <w:r w:rsidR="00F07F6D" w:rsidRPr="001120A9">
        <w:rPr>
          <w:rFonts w:eastAsia="맑은 고딕"/>
          <w:b/>
          <w:sz w:val="24"/>
          <w:lang w:eastAsia="ko-KR"/>
        </w:rPr>
        <w:tab/>
      </w:r>
      <w:r w:rsidR="00F07F6D" w:rsidRPr="001120A9">
        <w:rPr>
          <w:rFonts w:eastAsia="맑은 고딕"/>
          <w:b/>
          <w:sz w:val="24"/>
          <w:lang w:eastAsia="ko-KR"/>
        </w:rPr>
        <w:tab/>
      </w:r>
      <w:r w:rsidR="00075951" w:rsidRPr="001120A9">
        <w:rPr>
          <w:rFonts w:eastAsia="MS Mincho"/>
          <w:sz w:val="24"/>
          <w:lang w:eastAsia="zh-CN"/>
        </w:rPr>
        <w:t>Discussion and decision</w:t>
      </w:r>
    </w:p>
    <w:p w14:paraId="0B501859" w14:textId="77777777" w:rsidR="00B06A7B" w:rsidRPr="001120A9" w:rsidRDefault="006434C4" w:rsidP="00C453DF">
      <w:pPr>
        <w:pStyle w:val="1"/>
        <w:spacing w:before="0" w:after="60"/>
        <w:ind w:left="432" w:hanging="403"/>
        <w:jc w:val="both"/>
        <w:rPr>
          <w:rFonts w:ascii="Times New Roman" w:hAnsi="Times New Roman"/>
          <w:lang w:val="en-US" w:eastAsia="ko-KR"/>
        </w:rPr>
      </w:pPr>
      <w:r w:rsidRPr="001120A9">
        <w:rPr>
          <w:rFonts w:ascii="Times New Roman" w:hAnsi="Times New Roman"/>
          <w:lang w:val="en-US" w:eastAsia="ko-KR"/>
        </w:rPr>
        <w:t>Introduction</w:t>
      </w:r>
    </w:p>
    <w:p w14:paraId="51B86566" w14:textId="68B8EFC5" w:rsidR="006B258E" w:rsidRPr="001120A9" w:rsidRDefault="003155AF" w:rsidP="00FF42FE">
      <w:pPr>
        <w:spacing w:after="0"/>
        <w:jc w:val="both"/>
        <w:rPr>
          <w:lang w:val="en-US" w:eastAsia="ko-KR"/>
        </w:rPr>
      </w:pPr>
      <w:r w:rsidRPr="001120A9">
        <w:rPr>
          <w:lang w:val="en-US" w:eastAsia="ko-KR"/>
        </w:rPr>
        <w:t>T</w:t>
      </w:r>
      <w:r w:rsidR="006B258E" w:rsidRPr="001120A9">
        <w:rPr>
          <w:lang w:val="en-US" w:eastAsia="ko-KR"/>
        </w:rPr>
        <w:t xml:space="preserve">his contribution </w:t>
      </w:r>
      <w:r w:rsidR="0068487E" w:rsidRPr="001120A9">
        <w:rPr>
          <w:lang w:val="en-US" w:eastAsia="ko-KR"/>
        </w:rPr>
        <w:t>discusses</w:t>
      </w:r>
      <w:r w:rsidR="002E794F" w:rsidRPr="001120A9">
        <w:rPr>
          <w:lang w:val="en-US" w:eastAsia="ko-KR"/>
        </w:rPr>
        <w:t xml:space="preserve"> remaining issues</w:t>
      </w:r>
      <w:r w:rsidR="00DA2EC2" w:rsidRPr="001120A9">
        <w:rPr>
          <w:lang w:val="en-US" w:eastAsia="ko-KR"/>
        </w:rPr>
        <w:t xml:space="preserve"> (SPS HARQ-ACK deferring, </w:t>
      </w:r>
      <w:r w:rsidR="00280B8C" w:rsidRPr="001120A9">
        <w:rPr>
          <w:lang w:val="en-US" w:eastAsia="ko-KR"/>
        </w:rPr>
        <w:t>R</w:t>
      </w:r>
      <w:r w:rsidR="00DA2EC2" w:rsidRPr="001120A9">
        <w:rPr>
          <w:lang w:val="en-US" w:eastAsia="ko-KR"/>
        </w:rPr>
        <w:t>etransmission of cancelled HARQ, SPS HARQ skipping/payload size reduction, PUCCH repetition, Sub-slot based Type 1 HARQ-ACK CB, PUCCH carrier switching</w:t>
      </w:r>
      <w:r w:rsidR="006734D9">
        <w:rPr>
          <w:lang w:val="en-US" w:eastAsia="ko-KR"/>
        </w:rPr>
        <w:t>,</w:t>
      </w:r>
      <w:r w:rsidR="00DA2EC2" w:rsidRPr="001120A9">
        <w:rPr>
          <w:lang w:val="en-US" w:eastAsia="ko-KR"/>
        </w:rPr>
        <w:t xml:space="preserve"> and other</w:t>
      </w:r>
      <w:r w:rsidR="006734D9">
        <w:rPr>
          <w:lang w:val="en-US" w:eastAsia="ko-KR"/>
        </w:rPr>
        <w:t>s</w:t>
      </w:r>
      <w:r w:rsidR="00DA2EC2" w:rsidRPr="001120A9">
        <w:rPr>
          <w:lang w:val="en-US" w:eastAsia="ko-KR"/>
        </w:rPr>
        <w:t>)</w:t>
      </w:r>
      <w:r w:rsidR="002E794F" w:rsidRPr="001120A9">
        <w:rPr>
          <w:lang w:val="en-US" w:eastAsia="ko-KR"/>
        </w:rPr>
        <w:t xml:space="preserve"> for </w:t>
      </w:r>
      <w:r w:rsidR="002C23B6" w:rsidRPr="001120A9">
        <w:rPr>
          <w:lang w:val="en-US" w:eastAsia="ko-KR"/>
        </w:rPr>
        <w:t xml:space="preserve">HARQ-ACK </w:t>
      </w:r>
      <w:r w:rsidR="002E794F" w:rsidRPr="001120A9">
        <w:rPr>
          <w:lang w:val="en-US" w:eastAsia="ko-KR"/>
        </w:rPr>
        <w:t>reporting in Rel-17 IIoT</w:t>
      </w:r>
      <w:r w:rsidR="006C5235" w:rsidRPr="001120A9">
        <w:rPr>
          <w:lang w:val="en-US" w:eastAsia="ko-KR"/>
        </w:rPr>
        <w:t xml:space="preserve">. </w:t>
      </w:r>
    </w:p>
    <w:p w14:paraId="2A16DF82" w14:textId="77777777" w:rsidR="00AA0B8B" w:rsidRPr="001120A9" w:rsidRDefault="00AA0B8B" w:rsidP="00C453DF">
      <w:pPr>
        <w:spacing w:after="0"/>
        <w:ind w:firstLineChars="142" w:firstLine="284"/>
        <w:jc w:val="both"/>
        <w:rPr>
          <w:lang w:val="en-US" w:eastAsia="ko-KR"/>
        </w:rPr>
      </w:pPr>
    </w:p>
    <w:p w14:paraId="4A8955D1" w14:textId="77777777" w:rsidR="00D91AAB" w:rsidRPr="001120A9" w:rsidRDefault="00282942" w:rsidP="00C453DF">
      <w:pPr>
        <w:pStyle w:val="1"/>
        <w:pBdr>
          <w:top w:val="single" w:sz="12" w:space="2" w:color="auto"/>
        </w:pBdr>
        <w:spacing w:before="0" w:after="60"/>
        <w:ind w:left="432" w:hanging="432"/>
        <w:jc w:val="both"/>
        <w:rPr>
          <w:rFonts w:ascii="Times New Roman" w:eastAsia="SimSun" w:hAnsi="Times New Roman"/>
          <w:lang w:eastAsia="zh-CN"/>
        </w:rPr>
      </w:pPr>
      <w:r w:rsidRPr="001120A9">
        <w:rPr>
          <w:rFonts w:ascii="Times New Roman" w:eastAsia="SimSun" w:hAnsi="Times New Roman"/>
          <w:lang w:eastAsia="zh-CN"/>
        </w:rPr>
        <w:t>Discussion</w:t>
      </w:r>
    </w:p>
    <w:p w14:paraId="11AE19BB" w14:textId="77777777" w:rsidR="00D02CB4" w:rsidRPr="001120A9" w:rsidRDefault="00D02CB4" w:rsidP="00C453DF">
      <w:pPr>
        <w:pStyle w:val="af9"/>
        <w:keepNext/>
        <w:keepLines/>
        <w:numPr>
          <w:ilvl w:val="0"/>
          <w:numId w:val="5"/>
        </w:numPr>
        <w:spacing w:before="180" w:after="180"/>
        <w:outlineLvl w:val="1"/>
        <w:rPr>
          <w:rFonts w:ascii="Times New Roman" w:eastAsia="SimSun" w:hAnsi="Times New Roman"/>
          <w:vanish/>
          <w:kern w:val="2"/>
          <w:sz w:val="32"/>
          <w:szCs w:val="20"/>
          <w:lang w:val="en-GB"/>
        </w:rPr>
      </w:pPr>
    </w:p>
    <w:p w14:paraId="5F1DD680" w14:textId="77777777" w:rsidR="00D02CB4" w:rsidRPr="001120A9" w:rsidRDefault="00D02CB4" w:rsidP="00C453DF">
      <w:pPr>
        <w:pStyle w:val="af9"/>
        <w:keepNext/>
        <w:keepLines/>
        <w:numPr>
          <w:ilvl w:val="0"/>
          <w:numId w:val="5"/>
        </w:numPr>
        <w:spacing w:before="180" w:after="180"/>
        <w:outlineLvl w:val="1"/>
        <w:rPr>
          <w:rFonts w:ascii="Times New Roman" w:eastAsia="SimSun" w:hAnsi="Times New Roman"/>
          <w:vanish/>
          <w:kern w:val="2"/>
          <w:sz w:val="32"/>
          <w:szCs w:val="20"/>
          <w:lang w:val="en-GB"/>
        </w:rPr>
      </w:pPr>
    </w:p>
    <w:p w14:paraId="02847455" w14:textId="2E6D5F63" w:rsidR="007820E6" w:rsidRPr="001120A9" w:rsidRDefault="007820E6" w:rsidP="00C453DF">
      <w:pPr>
        <w:pStyle w:val="2"/>
        <w:rPr>
          <w:rFonts w:ascii="Times New Roman" w:hAnsi="Times New Roman"/>
          <w:color w:val="auto"/>
          <w:lang w:eastAsia="zh-CN"/>
        </w:rPr>
      </w:pPr>
      <w:r w:rsidRPr="001120A9">
        <w:rPr>
          <w:rFonts w:ascii="Times New Roman" w:hAnsi="Times New Roman"/>
          <w:color w:val="auto"/>
        </w:rPr>
        <w:t>SPS HARQ-ACK deferring</w:t>
      </w:r>
      <w:r w:rsidR="0000395F" w:rsidRPr="001120A9">
        <w:rPr>
          <w:rFonts w:ascii="Times New Roman" w:hAnsi="Times New Roman"/>
          <w:color w:val="auto"/>
        </w:rPr>
        <w:t>/dropping for TDD</w:t>
      </w:r>
    </w:p>
    <w:p w14:paraId="2A988AF5" w14:textId="44E75743" w:rsidR="00C61189" w:rsidRPr="00A86033" w:rsidRDefault="006734D9" w:rsidP="00C453DF">
      <w:pPr>
        <w:jc w:val="both"/>
        <w:rPr>
          <w:lang w:val="x-none" w:eastAsia="ko-KR"/>
        </w:rPr>
      </w:pPr>
      <w:r>
        <w:rPr>
          <w:lang w:val="en-US" w:eastAsia="ko-KR"/>
        </w:rPr>
        <w:t>The following</w:t>
      </w:r>
      <w:r w:rsidR="008F5CE2">
        <w:rPr>
          <w:rFonts w:hint="eastAsia"/>
          <w:lang w:val="x-none" w:eastAsia="ko-KR"/>
        </w:rPr>
        <w:t xml:space="preserve"> </w:t>
      </w:r>
      <w:r w:rsidR="00EB6EAB">
        <w:rPr>
          <w:lang w:val="x-none" w:eastAsia="ko-KR"/>
        </w:rPr>
        <w:t>were</w:t>
      </w:r>
      <w:r w:rsidR="008F5CE2">
        <w:rPr>
          <w:rFonts w:hint="eastAsia"/>
          <w:lang w:val="x-none" w:eastAsia="ko-KR"/>
        </w:rPr>
        <w:t xml:space="preserve"> </w:t>
      </w:r>
      <w:r>
        <w:rPr>
          <w:lang w:val="en-US" w:eastAsia="ko-KR"/>
        </w:rPr>
        <w:t>identified</w:t>
      </w:r>
      <w:r w:rsidR="008F5CE2">
        <w:rPr>
          <w:rFonts w:hint="eastAsia"/>
          <w:lang w:val="x-none" w:eastAsia="ko-KR"/>
        </w:rPr>
        <w:t xml:space="preserve"> in </w:t>
      </w:r>
      <w:r>
        <w:rPr>
          <w:lang w:val="en-US" w:eastAsia="ko-KR"/>
        </w:rPr>
        <w:t xml:space="preserve">the </w:t>
      </w:r>
      <w:r w:rsidR="008F5CE2">
        <w:rPr>
          <w:rFonts w:hint="eastAsia"/>
          <w:lang w:val="x-none" w:eastAsia="ko-KR"/>
        </w:rPr>
        <w:t xml:space="preserve">final FL summary [1] for remaining issues for SPS HARQ-ACK deferring for TDD. </w:t>
      </w:r>
    </w:p>
    <w:tbl>
      <w:tblPr>
        <w:tblStyle w:val="af"/>
        <w:tblW w:w="0" w:type="auto"/>
        <w:tblLook w:val="04A0" w:firstRow="1" w:lastRow="0" w:firstColumn="1" w:lastColumn="0" w:noHBand="0" w:noVBand="1"/>
      </w:tblPr>
      <w:tblGrid>
        <w:gridCol w:w="9737"/>
      </w:tblGrid>
      <w:tr w:rsidR="0000395F" w:rsidRPr="001120A9" w14:paraId="5EC58FC6" w14:textId="77777777" w:rsidTr="0000395F">
        <w:tc>
          <w:tcPr>
            <w:tcW w:w="9737" w:type="dxa"/>
          </w:tcPr>
          <w:p w14:paraId="6AA13684" w14:textId="77777777" w:rsidR="0000395F" w:rsidRPr="00A86033" w:rsidRDefault="0000395F" w:rsidP="0000395F">
            <w:pPr>
              <w:pStyle w:val="af9"/>
              <w:numPr>
                <w:ilvl w:val="0"/>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Configuration per SPS configuration or per PUCCH group? (not discussed this time)</w:t>
            </w:r>
          </w:p>
          <w:p w14:paraId="45B549E8" w14:textId="77777777" w:rsidR="0000395F" w:rsidRPr="00A86033" w:rsidRDefault="0000395F" w:rsidP="0000395F">
            <w:pPr>
              <w:pStyle w:val="af9"/>
              <w:numPr>
                <w:ilvl w:val="0"/>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 xml:space="preserve">Conditions for deferral from /within the initial slot </w:t>
            </w:r>
          </w:p>
          <w:p w14:paraId="56E12EF5" w14:textId="77777777" w:rsidR="0000395F" w:rsidRPr="00A86033" w:rsidRDefault="0000395F" w:rsidP="0000395F">
            <w:pPr>
              <w:pStyle w:val="af9"/>
              <w:numPr>
                <w:ilvl w:val="1"/>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Please check the discussion of different companies there. Loose / sloppy formulation by moderator here from RAN1#104-e:</w:t>
            </w:r>
          </w:p>
          <w:p w14:paraId="17D35981" w14:textId="1DEC9CFB" w:rsidR="0000395F" w:rsidRPr="00A86033" w:rsidRDefault="004F2755" w:rsidP="0000395F">
            <w:pPr>
              <w:pStyle w:val="af9"/>
              <w:numPr>
                <w:ilvl w:val="2"/>
                <w:numId w:val="19"/>
              </w:numPr>
              <w:spacing w:after="180" w:line="240" w:lineRule="auto"/>
              <w:contextualSpacing/>
              <w:jc w:val="both"/>
              <w:rPr>
                <w:rFonts w:ascii="Times New Roman" w:hAnsi="Times New Roman"/>
                <w:i/>
                <w:iCs/>
                <w:sz w:val="20"/>
                <w:szCs w:val="20"/>
                <w:lang w:val="en-US"/>
              </w:rPr>
            </w:pPr>
            <w:r>
              <w:rPr>
                <w:rFonts w:ascii="Times New Roman" w:hAnsi="Times New Roman"/>
                <w:i/>
                <w:iCs/>
                <w:sz w:val="20"/>
                <w:szCs w:val="20"/>
                <w:lang w:val="en-US"/>
              </w:rPr>
              <w:t>Alt. 1:</w:t>
            </w:r>
            <w:r w:rsidR="0000395F" w:rsidRPr="00A86033">
              <w:rPr>
                <w:rFonts w:ascii="Times New Roman" w:hAnsi="Times New Roman"/>
                <w:i/>
                <w:iCs/>
                <w:sz w:val="20"/>
                <w:szCs w:val="20"/>
                <w:lang w:val="en-US"/>
              </w:rPr>
              <w:t xml:space="preserve"> “If SPS HARQ-ACK is multiplexed with any other UCI / dynamic PUCCH resource then it cannot be deferred!”</w:t>
            </w:r>
          </w:p>
          <w:p w14:paraId="221D5DF1" w14:textId="77777777" w:rsidR="0000395F" w:rsidRPr="00A86033" w:rsidRDefault="0000395F" w:rsidP="0000395F">
            <w:pPr>
              <w:pStyle w:val="af9"/>
              <w:numPr>
                <w:ilvl w:val="3"/>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No change to the UCI multiplexing behavior in the initial slot</w:t>
            </w:r>
          </w:p>
          <w:p w14:paraId="5BA9A33E" w14:textId="77777777" w:rsidR="0000395F" w:rsidRPr="00A86033" w:rsidRDefault="0000395F" w:rsidP="0000395F">
            <w:pPr>
              <w:pStyle w:val="af9"/>
              <w:numPr>
                <w:ilvl w:val="3"/>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 xml:space="preserve">Issue in case of missed DCI scheduling PDSCH… </w:t>
            </w:r>
          </w:p>
          <w:p w14:paraId="15E86050" w14:textId="77777777" w:rsidR="0000395F" w:rsidRPr="00A86033" w:rsidRDefault="0000395F" w:rsidP="0000395F">
            <w:pPr>
              <w:pStyle w:val="af9"/>
              <w:numPr>
                <w:ilvl w:val="3"/>
                <w:numId w:val="19"/>
              </w:numPr>
              <w:spacing w:after="180" w:line="240" w:lineRule="auto"/>
              <w:contextualSpacing/>
              <w:jc w:val="both"/>
              <w:rPr>
                <w:rFonts w:ascii="Times New Roman" w:hAnsi="Times New Roman"/>
                <w:i/>
                <w:iCs/>
                <w:sz w:val="20"/>
                <w:szCs w:val="20"/>
                <w:lang w:val="en-US"/>
              </w:rPr>
            </w:pPr>
            <w:r w:rsidRPr="00A86033">
              <w:rPr>
                <w:rFonts w:ascii="Times New Roman" w:hAnsi="Times New Roman"/>
                <w:sz w:val="20"/>
                <w:szCs w:val="20"/>
                <w:lang w:val="en-US"/>
              </w:rPr>
              <w:t>Question: should</w:t>
            </w:r>
            <w:r w:rsidRPr="00A86033">
              <w:rPr>
                <w:rFonts w:ascii="Times New Roman" w:hAnsi="Times New Roman"/>
                <w:i/>
                <w:iCs/>
                <w:sz w:val="20"/>
                <w:szCs w:val="20"/>
                <w:lang w:val="en-US"/>
              </w:rPr>
              <w:t xml:space="preserve"> multi-CSI-PUCCH-ResourceList </w:t>
            </w:r>
            <w:r w:rsidRPr="00A86033">
              <w:rPr>
                <w:rFonts w:ascii="Times New Roman" w:hAnsi="Times New Roman"/>
                <w:sz w:val="20"/>
                <w:szCs w:val="20"/>
              </w:rPr>
              <w:t>be also added here?</w:t>
            </w:r>
          </w:p>
          <w:p w14:paraId="0EC387ED" w14:textId="77777777" w:rsidR="0000395F" w:rsidRPr="00A86033" w:rsidRDefault="0000395F" w:rsidP="0000395F">
            <w:pPr>
              <w:pStyle w:val="af9"/>
              <w:numPr>
                <w:ilvl w:val="2"/>
                <w:numId w:val="19"/>
              </w:numPr>
              <w:spacing w:after="180" w:line="240" w:lineRule="auto"/>
              <w:contextualSpacing/>
              <w:jc w:val="both"/>
              <w:rPr>
                <w:rFonts w:ascii="Times New Roman" w:hAnsi="Times New Roman"/>
                <w:i/>
                <w:iCs/>
                <w:sz w:val="20"/>
                <w:szCs w:val="20"/>
                <w:lang w:val="en-US"/>
              </w:rPr>
            </w:pPr>
            <w:r w:rsidRPr="00A86033">
              <w:rPr>
                <w:rFonts w:ascii="Times New Roman" w:hAnsi="Times New Roman"/>
                <w:i/>
                <w:iCs/>
                <w:sz w:val="20"/>
                <w:szCs w:val="20"/>
                <w:lang w:val="en-US"/>
              </w:rPr>
              <w:t>Alt. 1A “Defer SPS HARQ even if multiplexing &amp; transmission based on PRI in initial slot would be possible”</w:t>
            </w:r>
          </w:p>
          <w:p w14:paraId="7E423EAC" w14:textId="77777777" w:rsidR="0000395F" w:rsidRPr="00A86033" w:rsidRDefault="0000395F" w:rsidP="0000395F">
            <w:pPr>
              <w:pStyle w:val="af9"/>
              <w:numPr>
                <w:ilvl w:val="3"/>
                <w:numId w:val="19"/>
              </w:numPr>
              <w:spacing w:after="180" w:line="240" w:lineRule="auto"/>
              <w:contextualSpacing/>
              <w:jc w:val="both"/>
              <w:rPr>
                <w:rFonts w:ascii="Times New Roman" w:hAnsi="Times New Roman"/>
                <w:i/>
                <w:iCs/>
                <w:sz w:val="20"/>
                <w:szCs w:val="20"/>
                <w:lang w:val="en-US"/>
              </w:rPr>
            </w:pPr>
            <w:r w:rsidRPr="00A86033">
              <w:rPr>
                <w:rFonts w:ascii="Times New Roman" w:hAnsi="Times New Roman"/>
                <w:sz w:val="20"/>
                <w:szCs w:val="20"/>
                <w:lang w:val="en-US"/>
              </w:rPr>
              <w:t xml:space="preserve">See CATT comments /reply to Nokia in Table in Sec. 2.4 </w:t>
            </w:r>
            <w:r w:rsidRPr="00A86033">
              <w:rPr>
                <w:rFonts w:ascii="Times New Roman" w:hAnsi="Times New Roman"/>
                <w:i/>
                <w:iCs/>
                <w:sz w:val="20"/>
                <w:szCs w:val="20"/>
                <w:lang w:val="en-US"/>
              </w:rPr>
              <w:t xml:space="preserve">  </w:t>
            </w:r>
          </w:p>
          <w:p w14:paraId="4E6B59CC" w14:textId="77777777" w:rsidR="0000395F" w:rsidRPr="00A86033" w:rsidRDefault="0000395F" w:rsidP="0000395F">
            <w:pPr>
              <w:pStyle w:val="af9"/>
              <w:numPr>
                <w:ilvl w:val="3"/>
                <w:numId w:val="19"/>
              </w:numPr>
              <w:spacing w:after="180" w:line="240" w:lineRule="auto"/>
              <w:contextualSpacing/>
              <w:jc w:val="both"/>
              <w:rPr>
                <w:rFonts w:ascii="Times New Roman" w:hAnsi="Times New Roman"/>
                <w:i/>
                <w:iCs/>
                <w:sz w:val="20"/>
                <w:szCs w:val="20"/>
                <w:lang w:val="en-US"/>
              </w:rPr>
            </w:pPr>
            <w:r w:rsidRPr="00A86033">
              <w:rPr>
                <w:rFonts w:ascii="Times New Roman" w:hAnsi="Times New Roman"/>
                <w:sz w:val="20"/>
                <w:szCs w:val="20"/>
                <w:lang w:val="en-US"/>
              </w:rPr>
              <w:t>Changes the UCI multiplexing in the initial slot – if SPS HARQ PUCCH resource is overlapping, it will be deferred even though it could still be multiplexed e.g. due to PRI overriding</w:t>
            </w:r>
          </w:p>
          <w:p w14:paraId="0760D722" w14:textId="77777777" w:rsidR="0000395F" w:rsidRPr="00A86033" w:rsidRDefault="0000395F" w:rsidP="0000395F">
            <w:pPr>
              <w:pStyle w:val="af9"/>
              <w:numPr>
                <w:ilvl w:val="3"/>
                <w:numId w:val="19"/>
              </w:numPr>
              <w:spacing w:after="180" w:line="240" w:lineRule="auto"/>
              <w:contextualSpacing/>
              <w:jc w:val="both"/>
              <w:rPr>
                <w:rFonts w:ascii="Times New Roman" w:hAnsi="Times New Roman"/>
                <w:i/>
                <w:iCs/>
                <w:sz w:val="20"/>
                <w:szCs w:val="20"/>
                <w:lang w:val="en-US"/>
              </w:rPr>
            </w:pPr>
            <w:r w:rsidRPr="00A86033">
              <w:rPr>
                <w:rFonts w:ascii="Times New Roman" w:hAnsi="Times New Roman"/>
                <w:sz w:val="20"/>
                <w:szCs w:val="20"/>
                <w:lang w:val="en-US"/>
              </w:rPr>
              <w:t>Increases SPS HARQ latency – but not prune to missed DCI issue</w:t>
            </w:r>
          </w:p>
          <w:p w14:paraId="2929D5AC" w14:textId="77777777" w:rsidR="0000395F" w:rsidRPr="00A86033" w:rsidRDefault="0000395F" w:rsidP="0000395F">
            <w:pPr>
              <w:pStyle w:val="af9"/>
              <w:numPr>
                <w:ilvl w:val="2"/>
                <w:numId w:val="19"/>
              </w:numPr>
              <w:spacing w:after="180" w:line="240" w:lineRule="auto"/>
              <w:contextualSpacing/>
              <w:jc w:val="both"/>
              <w:rPr>
                <w:rFonts w:ascii="Times New Roman" w:hAnsi="Times New Roman"/>
                <w:i/>
                <w:iCs/>
                <w:sz w:val="20"/>
                <w:szCs w:val="20"/>
                <w:lang w:val="en-US"/>
              </w:rPr>
            </w:pPr>
            <w:r w:rsidRPr="00A86033">
              <w:rPr>
                <w:rFonts w:ascii="Times New Roman" w:hAnsi="Times New Roman"/>
                <w:i/>
                <w:iCs/>
                <w:sz w:val="20"/>
                <w:szCs w:val="20"/>
                <w:lang w:val="en-US"/>
              </w:rPr>
              <w:t>Alt. 2 – “Consider intra-slot deferral before inter-slot deferral”</w:t>
            </w:r>
          </w:p>
          <w:p w14:paraId="44F6E24E" w14:textId="77777777" w:rsidR="0000395F" w:rsidRPr="00A86033" w:rsidRDefault="0000395F" w:rsidP="0000395F">
            <w:pPr>
              <w:pStyle w:val="af9"/>
              <w:numPr>
                <w:ilvl w:val="3"/>
                <w:numId w:val="19"/>
              </w:numPr>
              <w:spacing w:after="180" w:line="240" w:lineRule="auto"/>
              <w:contextualSpacing/>
              <w:jc w:val="both"/>
              <w:rPr>
                <w:rFonts w:ascii="Times New Roman" w:hAnsi="Times New Roman"/>
                <w:i/>
                <w:iCs/>
                <w:sz w:val="20"/>
                <w:szCs w:val="20"/>
                <w:lang w:val="en-US"/>
              </w:rPr>
            </w:pPr>
            <w:r w:rsidRPr="00A86033">
              <w:rPr>
                <w:rFonts w:ascii="Times New Roman" w:hAnsi="Times New Roman"/>
                <w:sz w:val="20"/>
                <w:szCs w:val="20"/>
                <w:lang w:val="en-US"/>
              </w:rPr>
              <w:t>If understood by the moderator correctly, if the SPS HARQ-ACK resource is not valid (and no multiplexing with other UCI in the slot), the UE will look for an alternative PUCCH resource from another PUCCH resource set (i.e. intra-slot deferral)</w:t>
            </w:r>
          </w:p>
          <w:p w14:paraId="4E54945D" w14:textId="77777777" w:rsidR="0000395F" w:rsidRPr="00A86033" w:rsidRDefault="0000395F" w:rsidP="0000395F">
            <w:pPr>
              <w:pStyle w:val="af9"/>
              <w:numPr>
                <w:ilvl w:val="4"/>
                <w:numId w:val="19"/>
              </w:numPr>
              <w:spacing w:after="180" w:line="240" w:lineRule="auto"/>
              <w:contextualSpacing/>
              <w:jc w:val="both"/>
              <w:rPr>
                <w:rFonts w:ascii="Times New Roman" w:hAnsi="Times New Roman"/>
                <w:i/>
                <w:iCs/>
                <w:sz w:val="20"/>
                <w:szCs w:val="20"/>
                <w:lang w:val="en-US"/>
              </w:rPr>
            </w:pPr>
            <w:r w:rsidRPr="00A86033">
              <w:rPr>
                <w:rFonts w:ascii="Times New Roman" w:hAnsi="Times New Roman"/>
                <w:sz w:val="20"/>
                <w:szCs w:val="20"/>
                <w:lang w:val="en-US"/>
              </w:rPr>
              <w:t xml:space="preserve">Alternative resource may be from </w:t>
            </w:r>
            <w:r w:rsidRPr="00A86033">
              <w:rPr>
                <w:rFonts w:ascii="Times New Roman" w:hAnsi="Times New Roman"/>
                <w:i/>
                <w:iCs/>
                <w:sz w:val="20"/>
                <w:szCs w:val="20"/>
                <w:lang w:val="en-US"/>
              </w:rPr>
              <w:t>PUCCH_ResourceSet</w:t>
            </w:r>
            <w:r w:rsidRPr="00A86033">
              <w:rPr>
                <w:rFonts w:ascii="Times New Roman" w:hAnsi="Times New Roman"/>
                <w:sz w:val="20"/>
                <w:szCs w:val="20"/>
                <w:lang w:val="en-US"/>
              </w:rPr>
              <w:t xml:space="preserve"> (e.g. Samsung) or another (e.g. newly configured) alternative set for SPS HARQ (e.g. Intel)</w:t>
            </w:r>
          </w:p>
          <w:p w14:paraId="1DCC9F4F" w14:textId="77777777" w:rsidR="0000395F" w:rsidRPr="00A86033" w:rsidRDefault="0000395F" w:rsidP="0000395F">
            <w:pPr>
              <w:pStyle w:val="af9"/>
              <w:numPr>
                <w:ilvl w:val="3"/>
                <w:numId w:val="19"/>
              </w:numPr>
              <w:spacing w:after="180" w:line="240" w:lineRule="auto"/>
              <w:contextualSpacing/>
              <w:jc w:val="both"/>
              <w:rPr>
                <w:rFonts w:ascii="Times New Roman" w:hAnsi="Times New Roman"/>
                <w:i/>
                <w:iCs/>
                <w:sz w:val="20"/>
                <w:szCs w:val="20"/>
                <w:lang w:val="en-US"/>
              </w:rPr>
            </w:pPr>
            <w:r w:rsidRPr="00A86033">
              <w:rPr>
                <w:rFonts w:ascii="Times New Roman" w:hAnsi="Times New Roman"/>
                <w:sz w:val="20"/>
                <w:szCs w:val="20"/>
                <w:lang w:val="en-US"/>
              </w:rPr>
              <w:t>Only if ‘intra-slot’ deferral is not possible; the UE considers inter-slot SPS HARQ deferral</w:t>
            </w:r>
          </w:p>
          <w:p w14:paraId="4E086647" w14:textId="77777777" w:rsidR="0000395F" w:rsidRPr="00A86033" w:rsidRDefault="0000395F" w:rsidP="0000395F">
            <w:pPr>
              <w:pStyle w:val="af9"/>
              <w:numPr>
                <w:ilvl w:val="3"/>
                <w:numId w:val="19"/>
              </w:numPr>
              <w:spacing w:after="180" w:line="240" w:lineRule="auto"/>
              <w:contextualSpacing/>
              <w:jc w:val="both"/>
              <w:rPr>
                <w:rFonts w:ascii="Times New Roman" w:hAnsi="Times New Roman"/>
                <w:i/>
                <w:iCs/>
                <w:sz w:val="20"/>
                <w:szCs w:val="20"/>
                <w:lang w:val="en-US"/>
              </w:rPr>
            </w:pPr>
            <w:r w:rsidRPr="00A86033">
              <w:rPr>
                <w:rFonts w:ascii="Times New Roman" w:hAnsi="Times New Roman"/>
                <w:sz w:val="20"/>
                <w:szCs w:val="20"/>
                <w:lang w:val="en-US"/>
              </w:rPr>
              <w:t xml:space="preserve">Missed DCI issue is less of an issue, as the alternative PUCCH resource may be valid. </w:t>
            </w:r>
          </w:p>
          <w:p w14:paraId="33487DB2" w14:textId="77777777" w:rsidR="0000395F" w:rsidRPr="00A86033" w:rsidRDefault="0000395F" w:rsidP="0000395F">
            <w:pPr>
              <w:pStyle w:val="af9"/>
              <w:numPr>
                <w:ilvl w:val="0"/>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How to define the maximum deferral value (e.g. max. k1 in K1 set or RRC config per SPS configuration)</w:t>
            </w:r>
          </w:p>
          <w:p w14:paraId="7F0AEF93" w14:textId="77777777" w:rsidR="0000395F" w:rsidRPr="00A86033" w:rsidRDefault="0000395F" w:rsidP="0000395F">
            <w:pPr>
              <w:pStyle w:val="af9"/>
              <w:numPr>
                <w:ilvl w:val="0"/>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 xml:space="preserve">Decision on &amp; multiplexing with the ‘target slot’ </w:t>
            </w:r>
          </w:p>
          <w:p w14:paraId="6195D967" w14:textId="77777777" w:rsidR="0000395F" w:rsidRPr="00A86033" w:rsidRDefault="0000395F" w:rsidP="0000395F">
            <w:pPr>
              <w:pStyle w:val="af9"/>
              <w:numPr>
                <w:ilvl w:val="1"/>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 xml:space="preserve">Decision considering the full UCI multiplexing or (deferred) SPS HARQ-only? </w:t>
            </w:r>
          </w:p>
          <w:p w14:paraId="4CC24020" w14:textId="77777777" w:rsidR="0000395F" w:rsidRPr="00A86033" w:rsidRDefault="0000395F" w:rsidP="0000395F">
            <w:pPr>
              <w:pStyle w:val="af9"/>
              <w:numPr>
                <w:ilvl w:val="2"/>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Which PUCCH resource sets to consider?</w:t>
            </w:r>
          </w:p>
          <w:p w14:paraId="5322E131" w14:textId="77777777" w:rsidR="0000395F" w:rsidRPr="00A86033" w:rsidRDefault="0000395F" w:rsidP="0000395F">
            <w:pPr>
              <w:pStyle w:val="af9"/>
              <w:numPr>
                <w:ilvl w:val="2"/>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Any other limitations to consider for the target slot determination? (see company inputs there)</w:t>
            </w:r>
          </w:p>
          <w:p w14:paraId="7C25FF45" w14:textId="77777777" w:rsidR="0000395F" w:rsidRPr="00A86033" w:rsidRDefault="0000395F" w:rsidP="0000395F">
            <w:pPr>
              <w:pStyle w:val="af9"/>
              <w:numPr>
                <w:ilvl w:val="2"/>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May be dependent on the decision on the handling in the initial slot</w:t>
            </w:r>
          </w:p>
          <w:p w14:paraId="58BEFE8A" w14:textId="77777777" w:rsidR="0000395F" w:rsidRPr="00A86033" w:rsidRDefault="0000395F" w:rsidP="0000395F">
            <w:pPr>
              <w:pStyle w:val="af9"/>
              <w:numPr>
                <w:ilvl w:val="1"/>
                <w:numId w:val="19"/>
              </w:numPr>
              <w:spacing w:after="180" w:line="240" w:lineRule="auto"/>
              <w:contextualSpacing/>
              <w:jc w:val="both"/>
              <w:rPr>
                <w:rFonts w:ascii="Times New Roman" w:hAnsi="Times New Roman"/>
                <w:sz w:val="20"/>
                <w:szCs w:val="20"/>
                <w:lang w:val="en-US"/>
              </w:rPr>
            </w:pPr>
            <w:r w:rsidRPr="00A86033">
              <w:rPr>
                <w:rFonts w:ascii="Times New Roman" w:hAnsi="Times New Roman"/>
                <w:sz w:val="20"/>
                <w:szCs w:val="20"/>
                <w:lang w:val="en-US"/>
              </w:rPr>
              <w:t>HARQ codebook construction considering deferred SPS HARQ and initial SPS &amp; DG HARQ</w:t>
            </w:r>
          </w:p>
          <w:p w14:paraId="29E20424" w14:textId="2A62078F" w:rsidR="0000395F" w:rsidRPr="001120A9" w:rsidRDefault="0000395F" w:rsidP="00654815">
            <w:pPr>
              <w:pStyle w:val="af9"/>
              <w:numPr>
                <w:ilvl w:val="1"/>
                <w:numId w:val="19"/>
              </w:numPr>
              <w:spacing w:after="180" w:line="240" w:lineRule="auto"/>
              <w:contextualSpacing/>
              <w:jc w:val="both"/>
              <w:rPr>
                <w:rFonts w:ascii="Times New Roman" w:hAnsi="Times New Roman"/>
                <w:b/>
                <w:u w:val="single"/>
              </w:rPr>
            </w:pPr>
            <w:r w:rsidRPr="00A86033">
              <w:rPr>
                <w:rFonts w:ascii="Times New Roman" w:hAnsi="Times New Roman"/>
                <w:sz w:val="20"/>
                <w:szCs w:val="20"/>
                <w:lang w:val="en-US"/>
              </w:rPr>
              <w:lastRenderedPageBreak/>
              <w:t>If a target slot has been identified (based on the rules to be decided), if the SPS HARQ cannot be transmitted would the HARQ-ACK be dropped or is further deferral possible?</w:t>
            </w:r>
          </w:p>
        </w:tc>
      </w:tr>
    </w:tbl>
    <w:p w14:paraId="0B495325" w14:textId="1EF0E6A5" w:rsidR="003C4E3D" w:rsidRDefault="003C4E3D" w:rsidP="00C453DF">
      <w:pPr>
        <w:rPr>
          <w:lang w:eastAsia="ko-KR"/>
        </w:rPr>
      </w:pPr>
    </w:p>
    <w:p w14:paraId="1ACD11AC" w14:textId="31B61413" w:rsidR="008F5CE2" w:rsidRDefault="00FF76EE" w:rsidP="00854D9F">
      <w:pPr>
        <w:jc w:val="both"/>
        <w:rPr>
          <w:lang w:eastAsia="ko-KR"/>
        </w:rPr>
      </w:pPr>
      <w:r>
        <w:rPr>
          <w:lang w:eastAsia="ko-KR"/>
        </w:rPr>
        <w:t xml:space="preserve">For </w:t>
      </w:r>
      <w:r>
        <w:rPr>
          <w:lang w:val="en-US"/>
        </w:rPr>
        <w:t xml:space="preserve">configuration for SPS HARQ-ACK deferring, per SPS configuration </w:t>
      </w:r>
      <w:r w:rsidR="00FD52BF">
        <w:rPr>
          <w:lang w:val="en-US"/>
        </w:rPr>
        <w:t>appears</w:t>
      </w:r>
      <w:r>
        <w:rPr>
          <w:lang w:val="en-US"/>
        </w:rPr>
        <w:t xml:space="preserve"> more flexible than per PUCCH group since gNB can enable or disable SPS HARQ-ACK deferring per SPS configuration. On the other hand, if per PUCCH group is considered, SPS HARQ-ACK deferring would be implemented per PUCCH group. However, </w:t>
      </w:r>
      <w:r>
        <w:rPr>
          <w:lang w:eastAsia="ko-KR"/>
        </w:rPr>
        <w:t xml:space="preserve">it is unclear why such flexibility is necessary </w:t>
      </w:r>
      <w:r w:rsidR="00FD52BF">
        <w:rPr>
          <w:lang w:eastAsia="ko-KR"/>
        </w:rPr>
        <w:t>and why a network will prefer to receive a HARQ-ACK report for some SPS configurations but not from others (in case of deferring)</w:t>
      </w:r>
      <w:r>
        <w:rPr>
          <w:lang w:eastAsia="ko-KR"/>
        </w:rPr>
        <w:t xml:space="preserve">. </w:t>
      </w:r>
    </w:p>
    <w:p w14:paraId="56DF18C8" w14:textId="79B1A491" w:rsidR="00854D9F" w:rsidRDefault="00854D9F" w:rsidP="00854D9F">
      <w:pPr>
        <w:jc w:val="both"/>
        <w:rPr>
          <w:lang w:val="en-US" w:eastAsia="ko-KR"/>
        </w:rPr>
      </w:pPr>
      <w:r>
        <w:rPr>
          <w:lang w:eastAsia="ko-KR"/>
        </w:rPr>
        <w:t xml:space="preserve">For </w:t>
      </w:r>
      <w:r w:rsidR="004E5F7A">
        <w:rPr>
          <w:lang w:val="en-US"/>
        </w:rPr>
        <w:t>c</w:t>
      </w:r>
      <w:r w:rsidR="004E5F7A" w:rsidRPr="00A86033">
        <w:rPr>
          <w:lang w:val="en-US"/>
        </w:rPr>
        <w:t>onditions for deferral from/within the initial slot</w:t>
      </w:r>
      <w:r w:rsidR="004E5F7A">
        <w:rPr>
          <w:lang w:val="en-US"/>
        </w:rPr>
        <w:t>,</w:t>
      </w:r>
      <w:r w:rsidR="000864B6">
        <w:rPr>
          <w:lang w:val="en-US"/>
        </w:rPr>
        <w:t xml:space="preserve"> </w:t>
      </w:r>
      <w:r w:rsidR="00935E0D">
        <w:rPr>
          <w:lang w:val="en-US"/>
        </w:rPr>
        <w:t xml:space="preserve">it is understood that details and pros/cons for all alternatives were already fully discussed in </w:t>
      </w:r>
      <w:r w:rsidR="008D1CED">
        <w:rPr>
          <w:lang w:val="en-US"/>
        </w:rPr>
        <w:t>previous</w:t>
      </w:r>
      <w:r w:rsidR="00935E0D">
        <w:rPr>
          <w:lang w:val="en-US"/>
        </w:rPr>
        <w:t xml:space="preserve"> RAN1 meeting</w:t>
      </w:r>
      <w:r w:rsidR="00254027">
        <w:rPr>
          <w:lang w:val="en-US"/>
        </w:rPr>
        <w:t>s</w:t>
      </w:r>
      <w:r w:rsidR="00935E0D">
        <w:rPr>
          <w:lang w:val="en-US"/>
        </w:rPr>
        <w:t>. A</w:t>
      </w:r>
      <w:r w:rsidR="00D1598B">
        <w:rPr>
          <w:lang w:val="en-US"/>
        </w:rPr>
        <w:t xml:space="preserve">s well summarized in [1], </w:t>
      </w:r>
      <w:r w:rsidR="00633EC9">
        <w:rPr>
          <w:lang w:val="en-US"/>
        </w:rPr>
        <w:t xml:space="preserve">Alt. 2 is </w:t>
      </w:r>
      <w:r w:rsidR="008D1CED">
        <w:rPr>
          <w:lang w:val="en-US"/>
        </w:rPr>
        <w:t>both more robust to</w:t>
      </w:r>
      <w:r w:rsidR="00633EC9">
        <w:rPr>
          <w:lang w:val="en-US"/>
        </w:rPr>
        <w:t xml:space="preserve"> </w:t>
      </w:r>
      <w:r w:rsidR="008D1CED">
        <w:rPr>
          <w:lang w:val="en-US"/>
        </w:rPr>
        <w:t xml:space="preserve">a </w:t>
      </w:r>
      <w:r w:rsidR="00633EC9">
        <w:rPr>
          <w:lang w:val="en-US"/>
        </w:rPr>
        <w:t xml:space="preserve">DCI missing </w:t>
      </w:r>
      <w:r w:rsidR="00802BAF">
        <w:rPr>
          <w:lang w:val="en-US"/>
        </w:rPr>
        <w:t>event</w:t>
      </w:r>
      <w:r w:rsidR="00633EC9">
        <w:rPr>
          <w:lang w:val="en-US"/>
        </w:rPr>
        <w:t xml:space="preserve"> than Alt. 1</w:t>
      </w:r>
      <w:r w:rsidR="008D1CED">
        <w:rPr>
          <w:lang w:val="en-US"/>
        </w:rPr>
        <w:t xml:space="preserve"> and</w:t>
      </w:r>
      <w:r w:rsidR="00633EC9">
        <w:rPr>
          <w:lang w:val="en-US"/>
        </w:rPr>
        <w:t xml:space="preserve"> provides lower latency than Alt. 1A. </w:t>
      </w:r>
      <w:r w:rsidR="00576EF9">
        <w:rPr>
          <w:lang w:val="en-US"/>
        </w:rPr>
        <w:t xml:space="preserve">Using </w:t>
      </w:r>
      <w:r w:rsidR="008D1CED">
        <w:rPr>
          <w:lang w:val="en-US"/>
        </w:rPr>
        <w:t xml:space="preserve">an </w:t>
      </w:r>
      <w:r w:rsidR="00576EF9">
        <w:rPr>
          <w:lang w:val="en-US"/>
        </w:rPr>
        <w:t xml:space="preserve">alternative resource </w:t>
      </w:r>
      <w:r w:rsidR="008D1CED">
        <w:rPr>
          <w:lang w:val="en-US"/>
        </w:rPr>
        <w:t>from a</w:t>
      </w:r>
      <w:r w:rsidR="00576EF9">
        <w:rPr>
          <w:lang w:val="en-US"/>
        </w:rPr>
        <w:t xml:space="preserve"> configured </w:t>
      </w:r>
      <w:r w:rsidR="00576EF9" w:rsidRPr="00576EF9">
        <w:rPr>
          <w:i/>
          <w:lang w:val="en-US"/>
        </w:rPr>
        <w:t>PUCCH_ResourceSet</w:t>
      </w:r>
      <w:r w:rsidR="00576EF9">
        <w:rPr>
          <w:lang w:val="en-US"/>
        </w:rPr>
        <w:t xml:space="preserve"> can reduce </w:t>
      </w:r>
      <w:r w:rsidR="008D1CED">
        <w:rPr>
          <w:lang w:val="en-US"/>
        </w:rPr>
        <w:t xml:space="preserve">the impact from a missed </w:t>
      </w:r>
      <w:r w:rsidR="00576EF9">
        <w:rPr>
          <w:lang w:val="en-US"/>
        </w:rPr>
        <w:t xml:space="preserve">DCI since </w:t>
      </w:r>
      <w:r w:rsidR="008D1CED">
        <w:rPr>
          <w:lang w:val="en-US"/>
        </w:rPr>
        <w:t xml:space="preserve">a </w:t>
      </w:r>
      <w:r w:rsidR="00576EF9">
        <w:rPr>
          <w:lang w:val="en-US"/>
        </w:rPr>
        <w:t>UE is likely to select the alternative reso</w:t>
      </w:r>
      <w:r w:rsidR="00CA2C01">
        <w:rPr>
          <w:lang w:val="en-US"/>
        </w:rPr>
        <w:t xml:space="preserve">urce that </w:t>
      </w:r>
      <w:r w:rsidR="008D1CED">
        <w:rPr>
          <w:lang w:val="en-US"/>
        </w:rPr>
        <w:t>may</w:t>
      </w:r>
      <w:r w:rsidR="00CA2C01">
        <w:rPr>
          <w:lang w:val="en-US"/>
        </w:rPr>
        <w:t xml:space="preserve"> be a PUCCH resource for HARQ-ACK multiplexing with other UCIs</w:t>
      </w:r>
      <w:r w:rsidR="00A5417B">
        <w:rPr>
          <w:lang w:val="en-US"/>
        </w:rPr>
        <w:t xml:space="preserve"> </w:t>
      </w:r>
      <w:r w:rsidR="008D1CED">
        <w:rPr>
          <w:lang w:val="en-US"/>
        </w:rPr>
        <w:t xml:space="preserve">- </w:t>
      </w:r>
      <w:r w:rsidR="00A5417B">
        <w:rPr>
          <w:lang w:val="en-US"/>
        </w:rPr>
        <w:t>that is same as what Alt. 1A address</w:t>
      </w:r>
      <w:r w:rsidR="003613B2">
        <w:rPr>
          <w:lang w:val="en-US"/>
        </w:rPr>
        <w:t>es</w:t>
      </w:r>
      <w:r w:rsidR="00A5417B">
        <w:rPr>
          <w:lang w:val="en-US"/>
        </w:rPr>
        <w:t xml:space="preserve">. </w:t>
      </w:r>
    </w:p>
    <w:p w14:paraId="65F93793" w14:textId="65BCFCC6" w:rsidR="00300F48" w:rsidRPr="00316EBF" w:rsidRDefault="00300F48" w:rsidP="00854D9F">
      <w:pPr>
        <w:jc w:val="both"/>
        <w:rPr>
          <w:b/>
          <w:lang w:val="en-US" w:eastAsia="ko-KR"/>
        </w:rPr>
      </w:pPr>
      <w:r w:rsidRPr="00316EBF">
        <w:rPr>
          <w:b/>
          <w:lang w:val="en-US"/>
        </w:rPr>
        <w:t xml:space="preserve">Proposal </w:t>
      </w:r>
      <w:r w:rsidR="003C3948">
        <w:rPr>
          <w:b/>
          <w:lang w:val="en-US"/>
        </w:rPr>
        <w:t>1</w:t>
      </w:r>
      <w:r w:rsidRPr="00316EBF">
        <w:rPr>
          <w:b/>
          <w:lang w:val="en-US"/>
        </w:rPr>
        <w:t xml:space="preserve">: </w:t>
      </w:r>
      <w:r w:rsidR="00316EBF" w:rsidRPr="00316EBF">
        <w:rPr>
          <w:b/>
          <w:lang w:eastAsia="ko-KR"/>
        </w:rPr>
        <w:t>Support Alt. 2 “</w:t>
      </w:r>
      <w:r w:rsidR="00316EBF" w:rsidRPr="00316EBF">
        <w:rPr>
          <w:b/>
          <w:iCs/>
          <w:lang w:val="en-US"/>
        </w:rPr>
        <w:t>intra-slot deferral before inter-slot deferral” for SPS HARQ-ACK deferral</w:t>
      </w:r>
      <w:r w:rsidR="0047037D">
        <w:rPr>
          <w:b/>
          <w:iCs/>
          <w:lang w:val="en-US"/>
        </w:rPr>
        <w:t xml:space="preserve"> from initial slot</w:t>
      </w:r>
      <w:r w:rsidR="00316EBF" w:rsidRPr="00316EBF">
        <w:rPr>
          <w:b/>
          <w:iCs/>
          <w:lang w:val="en-US"/>
        </w:rPr>
        <w:t>.</w:t>
      </w:r>
    </w:p>
    <w:p w14:paraId="291CAD82" w14:textId="0B50E67A" w:rsidR="00854D9F" w:rsidRDefault="00300F48" w:rsidP="00854D9F">
      <w:pPr>
        <w:jc w:val="both"/>
        <w:rPr>
          <w:lang w:val="en-US" w:eastAsia="ko-KR"/>
        </w:rPr>
      </w:pPr>
      <w:r>
        <w:rPr>
          <w:rFonts w:hint="eastAsia"/>
          <w:lang w:val="en-US" w:eastAsia="ko-KR"/>
        </w:rPr>
        <w:t xml:space="preserve">For maximum deferral value, </w:t>
      </w:r>
      <w:r w:rsidR="00ED16B7">
        <w:rPr>
          <w:lang w:val="en-US" w:eastAsia="ko-KR"/>
        </w:rPr>
        <w:t xml:space="preserve">it is simpler to indicate </w:t>
      </w:r>
      <w:r w:rsidR="008D1CED">
        <w:rPr>
          <w:lang w:val="en-US" w:eastAsia="ko-KR"/>
        </w:rPr>
        <w:t xml:space="preserve">an </w:t>
      </w:r>
      <w:r w:rsidR="00ED16B7">
        <w:rPr>
          <w:lang w:val="en-US" w:eastAsia="ko-KR"/>
        </w:rPr>
        <w:t xml:space="preserve">explicit value </w:t>
      </w:r>
      <w:r w:rsidR="008D1CED">
        <w:rPr>
          <w:lang w:val="en-US" w:eastAsia="ko-KR"/>
        </w:rPr>
        <w:t>by</w:t>
      </w:r>
      <w:r w:rsidR="00ED16B7">
        <w:rPr>
          <w:lang w:val="en-US" w:eastAsia="ko-KR"/>
        </w:rPr>
        <w:t xml:space="preserve"> RRC</w:t>
      </w:r>
      <w:r w:rsidR="00F747AA">
        <w:rPr>
          <w:lang w:val="en-US" w:eastAsia="ko-KR"/>
        </w:rPr>
        <w:t xml:space="preserve"> </w:t>
      </w:r>
      <w:r w:rsidR="008D1CED">
        <w:rPr>
          <w:lang w:val="en-US" w:eastAsia="ko-KR"/>
        </w:rPr>
        <w:t xml:space="preserve">based on the SCS configuration </w:t>
      </w:r>
      <w:r w:rsidR="0050689E">
        <w:rPr>
          <w:lang w:val="en-US" w:eastAsia="ko-KR"/>
        </w:rPr>
        <w:t>for PUCCH transmission</w:t>
      </w:r>
      <w:r w:rsidR="00ED16B7">
        <w:rPr>
          <w:lang w:val="en-US" w:eastAsia="ko-KR"/>
        </w:rPr>
        <w:t xml:space="preserve">. </w:t>
      </w:r>
      <w:r w:rsidR="00EE5B4F">
        <w:rPr>
          <w:lang w:val="en-US" w:eastAsia="ko-KR"/>
        </w:rPr>
        <w:t>That provides most flexibility to a NW for deployment of the feature and t</w:t>
      </w:r>
      <w:r w:rsidR="00ED16B7">
        <w:rPr>
          <w:lang w:val="en-US" w:eastAsia="ko-KR"/>
        </w:rPr>
        <w:t xml:space="preserve">here is no </w:t>
      </w:r>
      <w:r w:rsidR="00854069">
        <w:rPr>
          <w:lang w:val="en-US" w:eastAsia="ko-KR"/>
        </w:rPr>
        <w:t xml:space="preserve">reason to </w:t>
      </w:r>
      <w:r w:rsidR="00EE5B4F">
        <w:rPr>
          <w:lang w:val="en-US" w:eastAsia="ko-KR"/>
        </w:rPr>
        <w:t>introduce links with</w:t>
      </w:r>
      <w:r w:rsidR="00ED16B7">
        <w:rPr>
          <w:lang w:val="en-US" w:eastAsia="ko-KR"/>
        </w:rPr>
        <w:t xml:space="preserve"> other configured parameter</w:t>
      </w:r>
      <w:r w:rsidR="00854069">
        <w:rPr>
          <w:lang w:val="en-US" w:eastAsia="ko-KR"/>
        </w:rPr>
        <w:t>s</w:t>
      </w:r>
      <w:r w:rsidR="008D1CED">
        <w:rPr>
          <w:lang w:val="en-US" w:eastAsia="ko-KR"/>
        </w:rPr>
        <w:t>,</w:t>
      </w:r>
      <w:r w:rsidR="00ED16B7">
        <w:rPr>
          <w:lang w:val="en-US" w:eastAsia="ko-KR"/>
        </w:rPr>
        <w:t xml:space="preserve"> such as K1 values</w:t>
      </w:r>
      <w:r w:rsidR="008D1CED">
        <w:rPr>
          <w:lang w:val="en-US" w:eastAsia="ko-KR"/>
        </w:rPr>
        <w:t>,</w:t>
      </w:r>
      <w:r w:rsidR="00854069">
        <w:rPr>
          <w:lang w:val="en-US" w:eastAsia="ko-KR"/>
        </w:rPr>
        <w:t xml:space="preserve"> for defining </w:t>
      </w:r>
      <w:r w:rsidR="00EE5B4F">
        <w:rPr>
          <w:lang w:val="en-US" w:eastAsia="ko-KR"/>
        </w:rPr>
        <w:t xml:space="preserve">a </w:t>
      </w:r>
      <w:r w:rsidR="00854069">
        <w:rPr>
          <w:lang w:val="en-US" w:eastAsia="ko-KR"/>
        </w:rPr>
        <w:t>maximum deferral value</w:t>
      </w:r>
      <w:r w:rsidR="00ED16B7">
        <w:rPr>
          <w:lang w:val="en-US" w:eastAsia="ko-KR"/>
        </w:rPr>
        <w:t xml:space="preserve">. </w:t>
      </w:r>
    </w:p>
    <w:p w14:paraId="2503AABC" w14:textId="65CD041B" w:rsidR="006C4C01" w:rsidRPr="00C15307" w:rsidRDefault="00220D70" w:rsidP="00854D9F">
      <w:pPr>
        <w:jc w:val="both"/>
        <w:rPr>
          <w:lang w:val="en-US" w:eastAsia="ko-KR"/>
        </w:rPr>
      </w:pPr>
      <w:r>
        <w:rPr>
          <w:lang w:val="en-US" w:eastAsia="ko-KR"/>
        </w:rPr>
        <w:t>The</w:t>
      </w:r>
      <w:r w:rsidR="006C4C01">
        <w:rPr>
          <w:lang w:val="en-US" w:eastAsia="ko-KR"/>
        </w:rPr>
        <w:t xml:space="preserve"> determination of </w:t>
      </w:r>
      <w:r>
        <w:rPr>
          <w:lang w:val="en-US" w:eastAsia="ko-KR"/>
        </w:rPr>
        <w:t xml:space="preserve">a </w:t>
      </w:r>
      <w:r w:rsidR="006C4C01">
        <w:rPr>
          <w:lang w:val="en-US" w:eastAsia="ko-KR"/>
        </w:rPr>
        <w:t>target slot</w:t>
      </w:r>
      <w:r w:rsidR="00C15307">
        <w:rPr>
          <w:lang w:val="en-US" w:eastAsia="ko-KR"/>
        </w:rPr>
        <w:t xml:space="preserve"> should </w:t>
      </w:r>
      <w:r>
        <w:rPr>
          <w:lang w:val="en-US" w:eastAsia="ko-KR"/>
        </w:rPr>
        <w:t>be based on</w:t>
      </w:r>
      <w:r w:rsidR="00C15307">
        <w:rPr>
          <w:lang w:val="en-US" w:eastAsia="ko-KR"/>
        </w:rPr>
        <w:t xml:space="preserve"> same rule</w:t>
      </w:r>
      <w:r>
        <w:rPr>
          <w:lang w:val="en-US" w:eastAsia="ko-KR"/>
        </w:rPr>
        <w:t>s</w:t>
      </w:r>
      <w:r w:rsidR="00C15307">
        <w:rPr>
          <w:lang w:val="en-US" w:eastAsia="ko-KR"/>
        </w:rPr>
        <w:t xml:space="preserve"> </w:t>
      </w:r>
      <w:r>
        <w:rPr>
          <w:lang w:val="en-US" w:eastAsia="ko-KR"/>
        </w:rPr>
        <w:t>as</w:t>
      </w:r>
      <w:r w:rsidR="00C15307">
        <w:rPr>
          <w:lang w:val="en-US" w:eastAsia="ko-KR"/>
        </w:rPr>
        <w:t xml:space="preserve"> for de</w:t>
      </w:r>
      <w:r>
        <w:rPr>
          <w:lang w:val="en-US" w:eastAsia="ko-KR"/>
        </w:rPr>
        <w:t>f</w:t>
      </w:r>
      <w:r w:rsidR="00C15307">
        <w:rPr>
          <w:lang w:val="en-US" w:eastAsia="ko-KR"/>
        </w:rPr>
        <w:t>e</w:t>
      </w:r>
      <w:r>
        <w:rPr>
          <w:lang w:val="en-US" w:eastAsia="ko-KR"/>
        </w:rPr>
        <w:t>r</w:t>
      </w:r>
      <w:r w:rsidR="00C15307">
        <w:rPr>
          <w:lang w:val="en-US" w:eastAsia="ko-KR"/>
        </w:rPr>
        <w:t xml:space="preserve">ral from/within the initial slot. </w:t>
      </w:r>
      <w:r>
        <w:rPr>
          <w:lang w:val="en-US" w:eastAsia="ko-KR"/>
        </w:rPr>
        <w:t>With</w:t>
      </w:r>
      <w:r w:rsidR="00C15307">
        <w:rPr>
          <w:lang w:val="en-US" w:eastAsia="ko-KR"/>
        </w:rPr>
        <w:t xml:space="preserve"> Alt. 2</w:t>
      </w:r>
      <w:r>
        <w:rPr>
          <w:lang w:val="en-US" w:eastAsia="ko-KR"/>
        </w:rPr>
        <w:t>, the target slot</w:t>
      </w:r>
      <w:r w:rsidR="00C15307">
        <w:rPr>
          <w:lang w:val="en-US" w:eastAsia="ko-KR"/>
        </w:rPr>
        <w:t xml:space="preserve"> </w:t>
      </w:r>
      <w:r w:rsidR="00E22036">
        <w:rPr>
          <w:lang w:val="en-US" w:eastAsia="ko-KR"/>
        </w:rPr>
        <w:t xml:space="preserve">can </w:t>
      </w:r>
      <w:r>
        <w:rPr>
          <w:lang w:val="en-US" w:eastAsia="ko-KR"/>
        </w:rPr>
        <w:t xml:space="preserve">be </w:t>
      </w:r>
      <w:r w:rsidR="00E22036">
        <w:rPr>
          <w:lang w:val="en-US" w:eastAsia="ko-KR"/>
        </w:rPr>
        <w:t>determine</w:t>
      </w:r>
      <w:r>
        <w:rPr>
          <w:lang w:val="en-US" w:eastAsia="ko-KR"/>
        </w:rPr>
        <w:t>d</w:t>
      </w:r>
      <w:r w:rsidR="00E22036">
        <w:rPr>
          <w:lang w:val="en-US" w:eastAsia="ko-KR"/>
        </w:rPr>
        <w:t xml:space="preserve"> without any consider</w:t>
      </w:r>
      <w:r>
        <w:rPr>
          <w:lang w:val="en-US" w:eastAsia="ko-KR"/>
        </w:rPr>
        <w:t>ation for</w:t>
      </w:r>
      <w:r w:rsidR="00E22036">
        <w:rPr>
          <w:lang w:val="en-US" w:eastAsia="ko-KR"/>
        </w:rPr>
        <w:t xml:space="preserve"> DCI</w:t>
      </w:r>
      <w:r>
        <w:rPr>
          <w:lang w:val="en-US" w:eastAsia="ko-KR"/>
        </w:rPr>
        <w:t>-</w:t>
      </w:r>
      <w:r w:rsidR="00E22036">
        <w:rPr>
          <w:lang w:val="en-US" w:eastAsia="ko-KR"/>
        </w:rPr>
        <w:t xml:space="preserve">based PUCCH scheduling. </w:t>
      </w:r>
      <w:r>
        <w:rPr>
          <w:lang w:val="en-US" w:eastAsia="ko-KR"/>
        </w:rPr>
        <w:t>With</w:t>
      </w:r>
      <w:r w:rsidR="0027316C">
        <w:rPr>
          <w:lang w:val="en-US" w:eastAsia="ko-KR"/>
        </w:rPr>
        <w:t xml:space="preserve"> Alt. 1, it is likely that a UE and </w:t>
      </w:r>
      <w:r>
        <w:rPr>
          <w:lang w:val="en-US" w:eastAsia="ko-KR"/>
        </w:rPr>
        <w:t xml:space="preserve">a </w:t>
      </w:r>
      <w:r w:rsidR="0027316C">
        <w:rPr>
          <w:lang w:val="en-US" w:eastAsia="ko-KR"/>
        </w:rPr>
        <w:t xml:space="preserve">gNB have different understanding if the UE misses </w:t>
      </w:r>
      <w:r>
        <w:rPr>
          <w:lang w:val="en-US" w:eastAsia="ko-KR"/>
        </w:rPr>
        <w:t xml:space="preserve">a </w:t>
      </w:r>
      <w:r w:rsidR="0027316C">
        <w:rPr>
          <w:lang w:val="en-US" w:eastAsia="ko-KR"/>
        </w:rPr>
        <w:t xml:space="preserve">scheduling DCI. </w:t>
      </w:r>
      <w:r>
        <w:rPr>
          <w:lang w:val="en-US" w:eastAsia="ko-KR"/>
        </w:rPr>
        <w:t xml:space="preserve">This can be even more problematic is LP/HP HARQ-ACK multiplexing is allowed. </w:t>
      </w:r>
      <w:r w:rsidR="0027316C">
        <w:rPr>
          <w:lang w:val="en-US" w:eastAsia="ko-KR"/>
        </w:rPr>
        <w:t xml:space="preserve">Accordingly, it increases </w:t>
      </w:r>
      <w:r>
        <w:rPr>
          <w:lang w:val="en-US" w:eastAsia="ko-KR"/>
        </w:rPr>
        <w:t xml:space="preserve">a probability of error events or requires use of </w:t>
      </w:r>
      <w:r w:rsidR="0027316C">
        <w:rPr>
          <w:lang w:val="en-US" w:eastAsia="ko-KR"/>
        </w:rPr>
        <w:t xml:space="preserve">blind detection assumptions from </w:t>
      </w:r>
      <w:r>
        <w:rPr>
          <w:lang w:val="en-US" w:eastAsia="ko-KR"/>
        </w:rPr>
        <w:t xml:space="preserve">the </w:t>
      </w:r>
      <w:r w:rsidR="0027316C">
        <w:rPr>
          <w:lang w:val="en-US" w:eastAsia="ko-KR"/>
        </w:rPr>
        <w:t xml:space="preserve">gNB. </w:t>
      </w:r>
      <w:r w:rsidR="00587881">
        <w:rPr>
          <w:lang w:val="en-US" w:eastAsia="ko-KR"/>
        </w:rPr>
        <w:t xml:space="preserve">For HARQ-ACK codebook design, </w:t>
      </w:r>
      <w:r>
        <w:rPr>
          <w:lang w:val="en-US" w:eastAsia="ko-KR"/>
        </w:rPr>
        <w:t>Rel-16</w:t>
      </w:r>
      <w:r w:rsidR="00587881">
        <w:rPr>
          <w:lang w:val="en-US" w:eastAsia="ko-KR"/>
        </w:rPr>
        <w:t xml:space="preserve"> </w:t>
      </w:r>
      <w:r>
        <w:rPr>
          <w:lang w:val="en-US" w:eastAsia="ko-KR"/>
        </w:rPr>
        <w:t>supports</w:t>
      </w:r>
      <w:r w:rsidR="00587881">
        <w:rPr>
          <w:lang w:val="en-US" w:eastAsia="ko-KR"/>
        </w:rPr>
        <w:t xml:space="preserve"> one PUCCH resource </w:t>
      </w:r>
      <w:r>
        <w:rPr>
          <w:lang w:val="en-US" w:eastAsia="ko-KR"/>
        </w:rPr>
        <w:t>to</w:t>
      </w:r>
      <w:r w:rsidR="00587881">
        <w:rPr>
          <w:lang w:val="en-US" w:eastAsia="ko-KR"/>
        </w:rPr>
        <w:t xml:space="preserve"> include multiple SPS occasions </w:t>
      </w:r>
      <w:r>
        <w:rPr>
          <w:lang w:val="en-US" w:eastAsia="ko-KR"/>
        </w:rPr>
        <w:t>when</w:t>
      </w:r>
      <w:r w:rsidR="00587881">
        <w:rPr>
          <w:lang w:val="en-US" w:eastAsia="ko-KR"/>
        </w:rPr>
        <w:t xml:space="preserve"> DL and UL have different </w:t>
      </w:r>
      <w:r>
        <w:rPr>
          <w:lang w:val="en-US" w:eastAsia="ko-KR"/>
        </w:rPr>
        <w:t>SCS configurations</w:t>
      </w:r>
      <w:r w:rsidR="00587881">
        <w:rPr>
          <w:lang w:val="en-US" w:eastAsia="ko-KR"/>
        </w:rPr>
        <w:t xml:space="preserve">. </w:t>
      </w:r>
      <w:r>
        <w:rPr>
          <w:lang w:val="en-US" w:eastAsia="ko-KR"/>
        </w:rPr>
        <w:t>A</w:t>
      </w:r>
      <w:r w:rsidR="0092221B">
        <w:rPr>
          <w:lang w:val="en-US" w:eastAsia="ko-KR"/>
        </w:rPr>
        <w:t xml:space="preserve"> </w:t>
      </w:r>
      <w:r w:rsidR="00587881">
        <w:rPr>
          <w:lang w:val="en-US" w:eastAsia="ko-KR"/>
        </w:rPr>
        <w:t>similar rule can appl</w:t>
      </w:r>
      <w:r>
        <w:rPr>
          <w:lang w:val="en-US" w:eastAsia="ko-KR"/>
        </w:rPr>
        <w:t>y</w:t>
      </w:r>
      <w:r w:rsidR="00587881">
        <w:rPr>
          <w:lang w:val="en-US" w:eastAsia="ko-KR"/>
        </w:rPr>
        <w:t xml:space="preserve"> to SPS deferring</w:t>
      </w:r>
      <w:r w:rsidR="0092221B">
        <w:rPr>
          <w:lang w:val="en-US" w:eastAsia="ko-KR"/>
        </w:rPr>
        <w:t xml:space="preserve"> </w:t>
      </w:r>
      <w:r>
        <w:rPr>
          <w:lang w:val="en-US" w:eastAsia="ko-KR"/>
        </w:rPr>
        <w:t xml:space="preserve">and </w:t>
      </w:r>
      <w:r w:rsidR="0092221B">
        <w:rPr>
          <w:lang w:val="en-US" w:eastAsia="ko-KR"/>
        </w:rPr>
        <w:t xml:space="preserve">one PUCCH resource can include non-deferring HARQ-ACK(s) and deferring HARQ-ACK(s). </w:t>
      </w:r>
    </w:p>
    <w:p w14:paraId="6D98F62D" w14:textId="34F8B098" w:rsidR="0008039D" w:rsidRPr="00316EBF" w:rsidRDefault="0008039D" w:rsidP="0008039D">
      <w:pPr>
        <w:jc w:val="both"/>
        <w:rPr>
          <w:b/>
          <w:lang w:val="en-US" w:eastAsia="ko-KR"/>
        </w:rPr>
      </w:pPr>
      <w:r w:rsidRPr="00316EBF">
        <w:rPr>
          <w:b/>
          <w:lang w:val="en-US"/>
        </w:rPr>
        <w:t xml:space="preserve">Proposal </w:t>
      </w:r>
      <w:r w:rsidR="003C3948">
        <w:rPr>
          <w:b/>
          <w:lang w:val="en-US"/>
        </w:rPr>
        <w:t>2</w:t>
      </w:r>
      <w:r w:rsidRPr="00316EBF">
        <w:rPr>
          <w:b/>
          <w:lang w:val="en-US"/>
        </w:rPr>
        <w:t xml:space="preserve">: </w:t>
      </w:r>
      <w:r w:rsidR="001A3969">
        <w:rPr>
          <w:b/>
          <w:lang w:eastAsia="ko-KR"/>
        </w:rPr>
        <w:t xml:space="preserve">Consider </w:t>
      </w:r>
      <w:r w:rsidR="0047037D">
        <w:rPr>
          <w:b/>
          <w:lang w:eastAsia="ko-KR"/>
        </w:rPr>
        <w:t>Alt. 2 “</w:t>
      </w:r>
      <w:r w:rsidR="007E6EB2">
        <w:rPr>
          <w:b/>
          <w:lang w:eastAsia="ko-KR"/>
        </w:rPr>
        <w:t>intra-slot deferral before inter-slot deferral” for determining target slot</w:t>
      </w:r>
      <w:r>
        <w:rPr>
          <w:b/>
          <w:lang w:eastAsia="ko-KR"/>
        </w:rPr>
        <w:t>.</w:t>
      </w:r>
    </w:p>
    <w:p w14:paraId="5EF33B50" w14:textId="39D34887" w:rsidR="003E6B4C" w:rsidRDefault="003E6B4C" w:rsidP="003E6B4C">
      <w:pPr>
        <w:jc w:val="both"/>
        <w:rPr>
          <w:lang w:val="x-none" w:eastAsia="ko-KR"/>
        </w:rPr>
      </w:pPr>
      <w:r w:rsidRPr="00516619">
        <w:rPr>
          <w:lang w:val="en-US" w:eastAsia="ko-KR"/>
        </w:rPr>
        <w:t>In RAN1#10</w:t>
      </w:r>
      <w:r>
        <w:rPr>
          <w:lang w:val="en-US" w:eastAsia="ko-KR"/>
        </w:rPr>
        <w:t>4</w:t>
      </w:r>
      <w:r w:rsidRPr="00516619">
        <w:rPr>
          <w:lang w:val="en-US" w:eastAsia="ko-KR"/>
        </w:rPr>
        <w:t>-e</w:t>
      </w:r>
      <w:r>
        <w:rPr>
          <w:lang w:val="en-US" w:eastAsia="ko-KR"/>
        </w:rPr>
        <w:t>-bis</w:t>
      </w:r>
      <w:r w:rsidRPr="00516619">
        <w:rPr>
          <w:lang w:val="en-US" w:eastAsia="ko-KR"/>
        </w:rPr>
        <w:t xml:space="preserve">, the </w:t>
      </w:r>
      <w:r w:rsidRPr="00516619">
        <w:rPr>
          <w:rFonts w:hint="eastAsia"/>
          <w:lang w:val="x-none" w:eastAsia="ko-KR"/>
        </w:rPr>
        <w:t>following</w:t>
      </w:r>
      <w:r w:rsidRPr="00516619">
        <w:rPr>
          <w:lang w:val="x-none" w:eastAsia="ko-KR"/>
        </w:rPr>
        <w:t xml:space="preserve"> working assumption was</w:t>
      </w:r>
      <w:r w:rsidRPr="00516619">
        <w:rPr>
          <w:lang w:val="en-US" w:eastAsia="ko-KR"/>
        </w:rPr>
        <w:t xml:space="preserve"> agreed</w:t>
      </w:r>
      <w:r w:rsidRPr="00516619">
        <w:rPr>
          <w:rFonts w:hint="eastAsia"/>
          <w:lang w:val="x-none" w:eastAsia="ko-KR"/>
        </w:rPr>
        <w:t xml:space="preserve">. </w:t>
      </w:r>
    </w:p>
    <w:tbl>
      <w:tblPr>
        <w:tblStyle w:val="af"/>
        <w:tblW w:w="0" w:type="auto"/>
        <w:tblLook w:val="04A0" w:firstRow="1" w:lastRow="0" w:firstColumn="1" w:lastColumn="0" w:noHBand="0" w:noVBand="1"/>
      </w:tblPr>
      <w:tblGrid>
        <w:gridCol w:w="9737"/>
      </w:tblGrid>
      <w:tr w:rsidR="003E6B4C" w14:paraId="05D3F189" w14:textId="77777777" w:rsidTr="003E6B4C">
        <w:tc>
          <w:tcPr>
            <w:tcW w:w="9737" w:type="dxa"/>
          </w:tcPr>
          <w:p w14:paraId="6EB85E2A" w14:textId="77777777" w:rsidR="003E6B4C" w:rsidRPr="001A3969" w:rsidRDefault="003E6B4C" w:rsidP="00AD2966">
            <w:pPr>
              <w:spacing w:after="60" w:line="240" w:lineRule="auto"/>
              <w:jc w:val="both"/>
            </w:pPr>
            <w:r w:rsidRPr="00381C62">
              <w:rPr>
                <w:highlight w:val="darkYellow"/>
              </w:rPr>
              <w:t>Working assumption</w:t>
            </w:r>
            <w:r w:rsidRPr="001A3969">
              <w:rPr>
                <w:highlight w:val="darkYellow"/>
              </w:rPr>
              <w:t xml:space="preserve">: </w:t>
            </w:r>
            <w:r w:rsidRPr="001A3969">
              <w:t xml:space="preserve">To handle the collision for the same HARQ process due to deferred SPS HARQ-ACK the following behaviour is to be specified: </w:t>
            </w:r>
          </w:p>
          <w:p w14:paraId="57D0F1AA" w14:textId="48C3D789" w:rsidR="003E6B4C" w:rsidRPr="003E6B4C" w:rsidRDefault="003E6B4C" w:rsidP="001A3969">
            <w:pPr>
              <w:pStyle w:val="af9"/>
              <w:numPr>
                <w:ilvl w:val="0"/>
                <w:numId w:val="40"/>
              </w:numPr>
              <w:spacing w:line="240" w:lineRule="auto"/>
              <w:contextualSpacing/>
              <w:rPr>
                <w:szCs w:val="20"/>
              </w:rPr>
            </w:pPr>
            <w:r w:rsidRPr="001A3969">
              <w:rPr>
                <w:rFonts w:ascii="Times New Roman" w:hAnsi="Times New Roman"/>
                <w:sz w:val="20"/>
                <w:szCs w:val="20"/>
              </w:rPr>
              <w:t>In case the UE receives PDSCH of a certain HARQ Process ID, the deferred SPS HARQ bit(s) for this HARQ Process ID are dropped.</w:t>
            </w:r>
          </w:p>
        </w:tc>
      </w:tr>
    </w:tbl>
    <w:p w14:paraId="79924113" w14:textId="274A8F14" w:rsidR="003E6B4C" w:rsidRDefault="003E6B4C" w:rsidP="00AD2966">
      <w:pPr>
        <w:spacing w:after="60" w:line="240" w:lineRule="auto"/>
        <w:jc w:val="both"/>
        <w:rPr>
          <w:lang w:val="x-none" w:eastAsia="ko-KR"/>
        </w:rPr>
      </w:pPr>
    </w:p>
    <w:p w14:paraId="725FBB18" w14:textId="54B3E4ED" w:rsidR="003E6B4C" w:rsidRDefault="003E6B4C" w:rsidP="003E6B4C">
      <w:pPr>
        <w:jc w:val="both"/>
        <w:rPr>
          <w:rFonts w:eastAsia="DengXian"/>
          <w:lang w:val="x-none" w:eastAsia="zh-CN"/>
        </w:rPr>
      </w:pPr>
      <w:r>
        <w:rPr>
          <w:rFonts w:eastAsia="DengXian"/>
          <w:lang w:val="x-none" w:eastAsia="zh-CN"/>
        </w:rPr>
        <w:t>For a PDSCH scheduled by a DCI format,</w:t>
      </w:r>
      <w:r w:rsidR="0028167C">
        <w:rPr>
          <w:rFonts w:eastAsia="DengXian"/>
          <w:lang w:val="x-none" w:eastAsia="zh-CN"/>
        </w:rPr>
        <w:t xml:space="preserve"> such scheduling can be avoided by gNB. For SPS PDSCH, it may not be avoided. If UE misses a SFI or a DCI scheduling a PDSCH overriding a SPS PDSCH, gNB and UE may have different understanding whether the SPS PDSCH will be received or not. </w:t>
      </w:r>
      <w:r w:rsidR="00DC66FE">
        <w:rPr>
          <w:rFonts w:eastAsia="DengXian"/>
          <w:lang w:val="x-none" w:eastAsia="zh-CN"/>
        </w:rPr>
        <w:t>Further, gNB and UE may have different understanding regarding the size of HARQ-ACK codebook. To avoid such misunderstanding, the collision should be determined by SPS PDSCH configured to receive instead of received SPS PDSCH.</w:t>
      </w:r>
    </w:p>
    <w:p w14:paraId="14622BDF" w14:textId="50950B2A" w:rsidR="002D7342" w:rsidRPr="001A3969" w:rsidRDefault="002D7342" w:rsidP="00AD2966">
      <w:pPr>
        <w:spacing w:after="60"/>
        <w:jc w:val="both"/>
        <w:rPr>
          <w:rFonts w:eastAsia="DengXian"/>
          <w:b/>
          <w:lang w:val="x-none" w:eastAsia="zh-CN"/>
        </w:rPr>
      </w:pPr>
      <w:r w:rsidRPr="001A3969">
        <w:rPr>
          <w:rFonts w:eastAsia="DengXian"/>
          <w:b/>
          <w:lang w:val="x-none" w:eastAsia="zh-CN"/>
        </w:rPr>
        <w:t>Proposal 3</w:t>
      </w:r>
      <w:r w:rsidRPr="001A3969">
        <w:rPr>
          <w:rFonts w:eastAsia="DengXian" w:hint="eastAsia"/>
          <w:b/>
          <w:lang w:val="x-none" w:eastAsia="zh-CN"/>
        </w:rPr>
        <w:t>：</w:t>
      </w:r>
      <w:r w:rsidRPr="001A3969">
        <w:rPr>
          <w:rFonts w:eastAsia="DengXian" w:hint="eastAsia"/>
          <w:b/>
          <w:lang w:val="x-none" w:eastAsia="zh-CN"/>
        </w:rPr>
        <w:t xml:space="preserve"> </w:t>
      </w:r>
      <w:r w:rsidRPr="001A3969">
        <w:rPr>
          <w:rFonts w:eastAsia="DengXian"/>
          <w:b/>
          <w:lang w:val="x-none" w:eastAsia="zh-CN"/>
        </w:rPr>
        <w:t>Confirm the working assumption in RAN1#104e</w:t>
      </w:r>
      <w:r w:rsidRPr="001A3969">
        <w:rPr>
          <w:rFonts w:eastAsia="DengXian" w:hint="eastAsia"/>
          <w:b/>
          <w:lang w:val="x-none" w:eastAsia="zh-CN"/>
        </w:rPr>
        <w:t>-bis</w:t>
      </w:r>
      <w:r w:rsidRPr="001A3969">
        <w:rPr>
          <w:rFonts w:eastAsia="DengXian"/>
          <w:b/>
          <w:lang w:val="x-none" w:eastAsia="zh-CN"/>
        </w:rPr>
        <w:t xml:space="preserve"> with following update:</w:t>
      </w:r>
    </w:p>
    <w:p w14:paraId="0E05D35C" w14:textId="0F09D591" w:rsidR="002D7342" w:rsidRPr="001A3969" w:rsidRDefault="002D7342" w:rsidP="00AD2966">
      <w:pPr>
        <w:spacing w:after="60"/>
        <w:jc w:val="both"/>
        <w:rPr>
          <w:b/>
        </w:rPr>
      </w:pPr>
      <w:r w:rsidRPr="001A3969">
        <w:rPr>
          <w:b/>
          <w:highlight w:val="darkYellow"/>
        </w:rPr>
        <w:t xml:space="preserve">Updated Working assumption: </w:t>
      </w:r>
      <w:r w:rsidRPr="001A3969">
        <w:rPr>
          <w:b/>
        </w:rPr>
        <w:t xml:space="preserve">To handle the collision for the same HARQ process due to deferred SPS HARQ-ACK the following behaviour is to be specified: </w:t>
      </w:r>
    </w:p>
    <w:p w14:paraId="00DA3A48" w14:textId="7131406C" w:rsidR="002D7342" w:rsidRPr="00AD2966" w:rsidRDefault="002D7342" w:rsidP="001A3969">
      <w:pPr>
        <w:pStyle w:val="af9"/>
        <w:numPr>
          <w:ilvl w:val="0"/>
          <w:numId w:val="41"/>
        </w:numPr>
        <w:jc w:val="both"/>
        <w:rPr>
          <w:rFonts w:ascii="Times New Roman" w:eastAsia="DengXian" w:hAnsi="Times New Roman"/>
          <w:b/>
          <w:sz w:val="20"/>
        </w:rPr>
      </w:pPr>
      <w:r w:rsidRPr="00AD2966">
        <w:rPr>
          <w:rFonts w:ascii="Times New Roman" w:hAnsi="Times New Roman"/>
          <w:b/>
          <w:sz w:val="20"/>
        </w:rPr>
        <w:t xml:space="preserve">In case the UE </w:t>
      </w:r>
      <w:r w:rsidRPr="00AD2966">
        <w:rPr>
          <w:rFonts w:ascii="Times New Roman" w:hAnsi="Times New Roman"/>
          <w:b/>
          <w:strike/>
          <w:sz w:val="20"/>
        </w:rPr>
        <w:t>receives</w:t>
      </w:r>
      <w:r w:rsidRPr="00AD2966">
        <w:rPr>
          <w:rFonts w:ascii="Times New Roman" w:hAnsi="Times New Roman"/>
          <w:b/>
          <w:sz w:val="20"/>
        </w:rPr>
        <w:t xml:space="preserve"> </w:t>
      </w:r>
      <w:r w:rsidRPr="00AD2966">
        <w:rPr>
          <w:rFonts w:ascii="Times New Roman" w:hAnsi="Times New Roman"/>
          <w:b/>
          <w:color w:val="FF0000"/>
          <w:sz w:val="20"/>
        </w:rPr>
        <w:t>is configured to receive a PDSCH</w:t>
      </w:r>
      <w:r w:rsidRPr="00AD2966">
        <w:rPr>
          <w:rFonts w:ascii="Times New Roman" w:hAnsi="Times New Roman"/>
          <w:b/>
          <w:sz w:val="20"/>
        </w:rPr>
        <w:t xml:space="preserve"> of a certain HARQ Process ID, the deferred SPS HARQ bit(s) for this HARQ Process ID are dropped.</w:t>
      </w:r>
    </w:p>
    <w:p w14:paraId="277B69CF" w14:textId="77777777" w:rsidR="008F5CE2" w:rsidRPr="001A3969" w:rsidRDefault="008F5CE2" w:rsidP="00C453DF">
      <w:pPr>
        <w:rPr>
          <w:lang w:val="x-none" w:eastAsia="ko-KR"/>
        </w:rPr>
      </w:pPr>
    </w:p>
    <w:p w14:paraId="1B22A1B1" w14:textId="437EAE3C" w:rsidR="001A547B" w:rsidRDefault="001A547B" w:rsidP="00C453DF">
      <w:pPr>
        <w:pStyle w:val="2"/>
        <w:rPr>
          <w:rFonts w:ascii="Times New Roman" w:hAnsi="Times New Roman"/>
          <w:color w:val="auto"/>
        </w:rPr>
      </w:pPr>
      <w:r w:rsidRPr="001120A9">
        <w:rPr>
          <w:rFonts w:ascii="Times New Roman" w:hAnsi="Times New Roman"/>
          <w:color w:val="auto"/>
        </w:rPr>
        <w:lastRenderedPageBreak/>
        <w:t>Retransmission of cancelled HARQ</w:t>
      </w:r>
    </w:p>
    <w:p w14:paraId="1C8F6774" w14:textId="36ED2DC3" w:rsidR="00710549" w:rsidRPr="00516619" w:rsidRDefault="00516619" w:rsidP="00710549">
      <w:pPr>
        <w:jc w:val="both"/>
        <w:rPr>
          <w:lang w:val="x-none" w:eastAsia="ko-KR"/>
        </w:rPr>
      </w:pPr>
      <w:r w:rsidRPr="00516619">
        <w:rPr>
          <w:lang w:val="en-US" w:eastAsia="ko-KR"/>
        </w:rPr>
        <w:t xml:space="preserve">In RAN1#105-e, the </w:t>
      </w:r>
      <w:r w:rsidRPr="00516619">
        <w:rPr>
          <w:rFonts w:hint="eastAsia"/>
          <w:lang w:val="x-none" w:eastAsia="ko-KR"/>
        </w:rPr>
        <w:t>f</w:t>
      </w:r>
      <w:r w:rsidR="00710549" w:rsidRPr="00516619">
        <w:rPr>
          <w:rFonts w:hint="eastAsia"/>
          <w:lang w:val="x-none" w:eastAsia="ko-KR"/>
        </w:rPr>
        <w:t>ollowing</w:t>
      </w:r>
      <w:r w:rsidRPr="00516619">
        <w:rPr>
          <w:lang w:val="x-none" w:eastAsia="ko-KR"/>
        </w:rPr>
        <w:t xml:space="preserve"> working assumption was</w:t>
      </w:r>
      <w:r w:rsidRPr="00516619">
        <w:rPr>
          <w:lang w:val="en-US" w:eastAsia="ko-KR"/>
        </w:rPr>
        <w:t xml:space="preserve"> agreed</w:t>
      </w:r>
      <w:r w:rsidR="00710549" w:rsidRPr="00516619">
        <w:rPr>
          <w:rFonts w:hint="eastAsia"/>
          <w:lang w:val="x-none" w:eastAsia="ko-KR"/>
        </w:rPr>
        <w:t xml:space="preserve">. </w:t>
      </w:r>
    </w:p>
    <w:tbl>
      <w:tblPr>
        <w:tblStyle w:val="af"/>
        <w:tblW w:w="0" w:type="auto"/>
        <w:tblLook w:val="04A0" w:firstRow="1" w:lastRow="0" w:firstColumn="1" w:lastColumn="0" w:noHBand="0" w:noVBand="1"/>
      </w:tblPr>
      <w:tblGrid>
        <w:gridCol w:w="9737"/>
      </w:tblGrid>
      <w:tr w:rsidR="00BB709B" w:rsidRPr="00BB709B" w14:paraId="68CDE3BE" w14:textId="77777777" w:rsidTr="00E5235E">
        <w:tc>
          <w:tcPr>
            <w:tcW w:w="9737" w:type="dxa"/>
          </w:tcPr>
          <w:p w14:paraId="69BEC13B" w14:textId="77777777" w:rsidR="00516619" w:rsidRPr="00ED2B31" w:rsidRDefault="00516619" w:rsidP="00516619">
            <w:pPr>
              <w:jc w:val="both"/>
              <w:rPr>
                <w:lang w:eastAsia="zh-CN"/>
              </w:rPr>
            </w:pPr>
            <w:r w:rsidRPr="00ED2B31">
              <w:rPr>
                <w:highlight w:val="darkYellow"/>
                <w:lang w:eastAsia="zh-CN"/>
              </w:rPr>
              <w:t xml:space="preserve">Working Assumption: </w:t>
            </w:r>
            <w:r w:rsidRPr="00ED2B31">
              <w:rPr>
                <w:lang w:eastAsia="zh-CN"/>
              </w:rPr>
              <w:t>For at least HARQ-ACK re-transmission:</w:t>
            </w:r>
          </w:p>
          <w:p w14:paraId="5607F60F" w14:textId="1A6825EF" w:rsidR="00516619" w:rsidRPr="00ED2B31" w:rsidRDefault="00516619" w:rsidP="00516619">
            <w:pPr>
              <w:numPr>
                <w:ilvl w:val="0"/>
                <w:numId w:val="32"/>
              </w:numPr>
              <w:spacing w:after="0" w:line="240" w:lineRule="auto"/>
              <w:jc w:val="both"/>
              <w:rPr>
                <w:lang w:eastAsia="zh-CN"/>
              </w:rPr>
            </w:pPr>
            <w:r w:rsidRPr="00ED2B31">
              <w:rPr>
                <w:lang w:eastAsia="zh-CN"/>
              </w:rPr>
              <w:t xml:space="preserve">Support at least one enhanced </w:t>
            </w:r>
            <w:r w:rsidR="00D12817">
              <w:rPr>
                <w:lang w:eastAsia="zh-CN"/>
              </w:rPr>
              <w:t>Type-3</w:t>
            </w:r>
            <w:r w:rsidRPr="00ED2B31">
              <w:rPr>
                <w:lang w:eastAsia="zh-CN"/>
              </w:rPr>
              <w:t xml:space="preserve"> HARQ-ACK CB with smaller size (compared to Rel-16) in Rel-17</w:t>
            </w:r>
          </w:p>
          <w:p w14:paraId="0A77806F" w14:textId="6B68E57E" w:rsidR="00516619" w:rsidRPr="00ED2B31" w:rsidRDefault="00516619" w:rsidP="00516619">
            <w:pPr>
              <w:numPr>
                <w:ilvl w:val="1"/>
                <w:numId w:val="33"/>
              </w:numPr>
              <w:spacing w:after="0" w:line="240" w:lineRule="auto"/>
              <w:jc w:val="both"/>
              <w:rPr>
                <w:i/>
                <w:iCs/>
                <w:lang w:eastAsia="zh-CN"/>
              </w:rPr>
            </w:pPr>
            <w:r w:rsidRPr="00ED2B31">
              <w:rPr>
                <w:i/>
                <w:iCs/>
                <w:lang w:eastAsia="zh-CN"/>
              </w:rPr>
              <w:t xml:space="preserve">Definition of enhanced </w:t>
            </w:r>
            <w:r w:rsidR="00D12817">
              <w:rPr>
                <w:i/>
                <w:iCs/>
                <w:lang w:eastAsia="zh-CN"/>
              </w:rPr>
              <w:t>Type-3</w:t>
            </w:r>
            <w:r w:rsidRPr="00ED2B31">
              <w:rPr>
                <w:i/>
                <w:iCs/>
                <w:lang w:eastAsia="zh-CN"/>
              </w:rPr>
              <w:t xml:space="preserve"> CB: </w:t>
            </w:r>
          </w:p>
          <w:p w14:paraId="2586D3C7" w14:textId="51384266" w:rsidR="00516619" w:rsidRPr="00ED2B31" w:rsidRDefault="00516619" w:rsidP="00516619">
            <w:pPr>
              <w:numPr>
                <w:ilvl w:val="2"/>
                <w:numId w:val="33"/>
              </w:numPr>
              <w:spacing w:after="0" w:line="240" w:lineRule="auto"/>
              <w:rPr>
                <w:i/>
                <w:iCs/>
                <w:lang w:eastAsia="zh-CN"/>
              </w:rPr>
            </w:pPr>
            <w:r w:rsidRPr="00ED2B31">
              <w:rPr>
                <w:i/>
                <w:iCs/>
                <w:lang w:eastAsia="zh-CN"/>
              </w:rPr>
              <w:t xml:space="preserve">The codebook size of a single triggered enhanced </w:t>
            </w:r>
            <w:r w:rsidR="00D12817">
              <w:rPr>
                <w:i/>
                <w:iCs/>
                <w:lang w:eastAsia="zh-CN"/>
              </w:rPr>
              <w:t>Type-3</w:t>
            </w:r>
            <w:r w:rsidRPr="00ED2B31">
              <w:rPr>
                <w:i/>
                <w:iCs/>
                <w:lang w:eastAsia="zh-CN"/>
              </w:rPr>
              <w:t xml:space="preserve"> HARQ-ACK codebook at least determined by RRC configuration </w:t>
            </w:r>
          </w:p>
          <w:p w14:paraId="40774EA3" w14:textId="77777777" w:rsidR="00516619" w:rsidRPr="00ED2B31" w:rsidRDefault="00516619" w:rsidP="00516619">
            <w:pPr>
              <w:numPr>
                <w:ilvl w:val="2"/>
                <w:numId w:val="33"/>
              </w:numPr>
              <w:spacing w:after="0" w:line="240" w:lineRule="auto"/>
              <w:rPr>
                <w:i/>
                <w:iCs/>
                <w:lang w:eastAsia="zh-CN"/>
              </w:rPr>
            </w:pPr>
            <w:r w:rsidRPr="00ED2B31">
              <w:rPr>
                <w:i/>
                <w:iCs/>
                <w:lang w:eastAsia="zh-CN"/>
              </w:rPr>
              <w:t>The codebook construction uses HARQ processes as a bases (i.e. ordered according to HARQ-IDs and serving cells)</w:t>
            </w:r>
          </w:p>
          <w:p w14:paraId="3C1098C9" w14:textId="2E81618B" w:rsidR="00516619" w:rsidRPr="00ED2B31" w:rsidRDefault="00516619" w:rsidP="00516619">
            <w:pPr>
              <w:numPr>
                <w:ilvl w:val="0"/>
                <w:numId w:val="33"/>
              </w:numPr>
              <w:spacing w:after="0" w:line="240" w:lineRule="auto"/>
              <w:jc w:val="both"/>
              <w:rPr>
                <w:lang w:eastAsia="zh-CN"/>
              </w:rPr>
            </w:pPr>
            <w:r w:rsidRPr="00ED2B31">
              <w:rPr>
                <w:lang w:eastAsia="zh-CN"/>
              </w:rPr>
              <w:t xml:space="preserve">Support one-shot triggering (by a DL assignment) of HARQ-ACK re-transmission on a PUCCH resource other than enhanced Type 2 or (enhanced) </w:t>
            </w:r>
            <w:r w:rsidR="00D12817">
              <w:rPr>
                <w:lang w:eastAsia="zh-CN"/>
              </w:rPr>
              <w:t>Type-3</w:t>
            </w:r>
            <w:r w:rsidRPr="00ED2B31">
              <w:rPr>
                <w:lang w:eastAsia="zh-CN"/>
              </w:rPr>
              <w:t xml:space="preserve"> HARQ-ACK CB (i.e. Alt. 3) in Rel-17</w:t>
            </w:r>
          </w:p>
          <w:p w14:paraId="63C21B21" w14:textId="77777777" w:rsidR="00516619" w:rsidRPr="00ED2B31" w:rsidRDefault="00516619" w:rsidP="00516619">
            <w:pPr>
              <w:numPr>
                <w:ilvl w:val="1"/>
                <w:numId w:val="33"/>
              </w:numPr>
              <w:spacing w:after="0" w:line="240" w:lineRule="auto"/>
              <w:jc w:val="both"/>
              <w:rPr>
                <w:i/>
                <w:iCs/>
                <w:lang w:eastAsia="zh-CN"/>
              </w:rPr>
            </w:pPr>
            <w:r w:rsidRPr="00ED2B31">
              <w:rPr>
                <w:i/>
                <w:iCs/>
                <w:lang w:eastAsia="zh-CN"/>
              </w:rPr>
              <w:t>Details are FFS</w:t>
            </w:r>
          </w:p>
          <w:p w14:paraId="4CA81F84" w14:textId="0F3E1C94" w:rsidR="00E5235E" w:rsidRPr="00516619" w:rsidRDefault="00516619" w:rsidP="00516619">
            <w:pPr>
              <w:numPr>
                <w:ilvl w:val="0"/>
                <w:numId w:val="33"/>
              </w:numPr>
              <w:spacing w:after="0" w:line="240" w:lineRule="auto"/>
              <w:jc w:val="both"/>
              <w:rPr>
                <w:lang w:eastAsia="zh-CN"/>
              </w:rPr>
            </w:pPr>
            <w:r w:rsidRPr="00ED2B31">
              <w:rPr>
                <w:lang w:eastAsia="zh-CN"/>
              </w:rPr>
              <w:t xml:space="preserve">Enhanced </w:t>
            </w:r>
            <w:r w:rsidR="00D12817">
              <w:rPr>
                <w:lang w:eastAsia="zh-CN"/>
              </w:rPr>
              <w:t>Type-3</w:t>
            </w:r>
            <w:r w:rsidRPr="00ED2B31">
              <w:rPr>
                <w:lang w:eastAsia="zh-CN"/>
              </w:rPr>
              <w:t xml:space="preserve"> HARQ-ACK CB and/or one-shot triggering (by a DL assignment) of HARQ-ACK re-transmission on a PUCCH resource other than enhanced Type 2 or (enhanced) </w:t>
            </w:r>
            <w:r w:rsidR="00D12817">
              <w:rPr>
                <w:lang w:eastAsia="zh-CN"/>
              </w:rPr>
              <w:t>Type-3</w:t>
            </w:r>
            <w:r w:rsidRPr="00ED2B31">
              <w:rPr>
                <w:lang w:eastAsia="zh-CN"/>
              </w:rPr>
              <w:t xml:space="preserve"> HARQ-ACK CB are subject to separate UE capabilities</w:t>
            </w:r>
          </w:p>
        </w:tc>
      </w:tr>
    </w:tbl>
    <w:p w14:paraId="53ACD544" w14:textId="0FD710C1" w:rsidR="00303829" w:rsidRDefault="00303829" w:rsidP="00516619">
      <w:pPr>
        <w:spacing w:after="0" w:line="240" w:lineRule="auto"/>
        <w:jc w:val="both"/>
        <w:rPr>
          <w:color w:val="FF0000"/>
          <w:lang w:eastAsia="ko-KR"/>
        </w:rPr>
      </w:pPr>
    </w:p>
    <w:p w14:paraId="48AA719D" w14:textId="3A15645C" w:rsidR="00516619" w:rsidRPr="00543A01" w:rsidRDefault="00516619" w:rsidP="00516619">
      <w:pPr>
        <w:spacing w:after="0" w:line="240" w:lineRule="auto"/>
        <w:jc w:val="both"/>
        <w:rPr>
          <w:lang w:eastAsia="ko-KR"/>
        </w:rPr>
      </w:pPr>
      <w:r w:rsidRPr="00543A01">
        <w:rPr>
          <w:lang w:eastAsia="ko-KR"/>
        </w:rPr>
        <w:t xml:space="preserve">There was also substantial email discussion prior to reaching the above WA as captured in the </w:t>
      </w:r>
      <w:r w:rsidR="003518A4" w:rsidRPr="00543A01">
        <w:rPr>
          <w:lang w:eastAsia="ko-KR"/>
        </w:rPr>
        <w:t>FL</w:t>
      </w:r>
      <w:r w:rsidRPr="00543A01">
        <w:rPr>
          <w:lang w:eastAsia="ko-KR"/>
        </w:rPr>
        <w:t>’s summaries (e.g. [1]).</w:t>
      </w:r>
      <w:r w:rsidR="00905EB8" w:rsidRPr="00543A01">
        <w:rPr>
          <w:lang w:eastAsia="ko-KR"/>
        </w:rPr>
        <w:t xml:space="preserve"> </w:t>
      </w:r>
      <w:r w:rsidR="00543A01" w:rsidRPr="00543A01">
        <w:rPr>
          <w:lang w:eastAsia="ko-KR"/>
        </w:rPr>
        <w:t xml:space="preserve">In the following, discussion is basically a continuation of the discussion in [1]. </w:t>
      </w:r>
    </w:p>
    <w:p w14:paraId="3F50AB1B" w14:textId="27212FEF" w:rsidR="00543A01" w:rsidRPr="00543A01" w:rsidRDefault="00543A01" w:rsidP="00516619">
      <w:pPr>
        <w:spacing w:after="0" w:line="240" w:lineRule="auto"/>
        <w:jc w:val="both"/>
        <w:rPr>
          <w:lang w:eastAsia="ko-KR"/>
        </w:rPr>
      </w:pPr>
    </w:p>
    <w:p w14:paraId="3F38A46A" w14:textId="449853EC" w:rsidR="00543A01" w:rsidRPr="00543A01" w:rsidRDefault="00D95045" w:rsidP="00543A01">
      <w:pPr>
        <w:spacing w:after="0" w:line="240" w:lineRule="auto"/>
        <w:jc w:val="both"/>
        <w:rPr>
          <w:lang w:eastAsia="ko-KR"/>
        </w:rPr>
      </w:pPr>
      <w:r>
        <w:rPr>
          <w:lang w:eastAsia="ko-KR"/>
        </w:rPr>
        <w:t>A</w:t>
      </w:r>
      <w:r w:rsidR="00543A01" w:rsidRPr="00543A01">
        <w:rPr>
          <w:lang w:eastAsia="ko-KR"/>
        </w:rPr>
        <w:t xml:space="preserve"> first issue is whether to extend support of the triggering to DCI format 1_2. Such support is rather self-evident and leads to the following proposal (same as in [2]</w:t>
      </w:r>
      <w:r w:rsidR="00A95C29">
        <w:rPr>
          <w:lang w:eastAsia="ko-KR"/>
        </w:rPr>
        <w:t xml:space="preserve"> but with the ‘Rel-16’ removed in order for the proposal to also be applicable to the triggering for the above working assumption</w:t>
      </w:r>
      <w:r w:rsidR="00543A01" w:rsidRPr="00543A01">
        <w:rPr>
          <w:lang w:eastAsia="ko-KR"/>
        </w:rPr>
        <w:t>).</w:t>
      </w:r>
    </w:p>
    <w:p w14:paraId="41104B1A" w14:textId="2AEA5453" w:rsidR="00543A01" w:rsidRPr="00543A01" w:rsidRDefault="00543A01" w:rsidP="00543A01">
      <w:pPr>
        <w:pStyle w:val="af9"/>
        <w:spacing w:line="240" w:lineRule="auto"/>
        <w:ind w:left="0"/>
        <w:jc w:val="both"/>
        <w:rPr>
          <w:rFonts w:ascii="Times New Roman" w:hAnsi="Times New Roman"/>
          <w:b/>
          <w:bCs/>
          <w:sz w:val="20"/>
          <w:szCs w:val="20"/>
        </w:rPr>
      </w:pPr>
    </w:p>
    <w:p w14:paraId="7DACA64E" w14:textId="439B7B2E" w:rsidR="00543A01" w:rsidRPr="00543A01" w:rsidRDefault="00543A01" w:rsidP="00543A01">
      <w:pPr>
        <w:spacing w:after="0" w:line="240" w:lineRule="auto"/>
        <w:jc w:val="both"/>
        <w:rPr>
          <w:b/>
          <w:lang w:val="en-US" w:eastAsia="ko-KR"/>
        </w:rPr>
      </w:pPr>
      <w:r w:rsidRPr="00543A01">
        <w:rPr>
          <w:b/>
          <w:lang w:val="en-US"/>
        </w:rPr>
        <w:t xml:space="preserve">Proposal </w:t>
      </w:r>
      <w:r w:rsidR="001A3969">
        <w:rPr>
          <w:b/>
          <w:lang w:val="en-US"/>
        </w:rPr>
        <w:t>4</w:t>
      </w:r>
      <w:r w:rsidRPr="00543A01">
        <w:rPr>
          <w:b/>
          <w:lang w:val="en-US"/>
        </w:rPr>
        <w:t xml:space="preserve">: </w:t>
      </w:r>
      <w:r w:rsidRPr="00543A01">
        <w:rPr>
          <w:b/>
          <w:bCs/>
        </w:rPr>
        <w:t xml:space="preserve">Support </w:t>
      </w:r>
      <w:r w:rsidR="00D12817">
        <w:rPr>
          <w:b/>
          <w:bCs/>
        </w:rPr>
        <w:t>Type-3</w:t>
      </w:r>
      <w:r w:rsidRPr="00543A01">
        <w:rPr>
          <w:b/>
          <w:bCs/>
        </w:rPr>
        <w:t xml:space="preserve"> CB triggering using DCI format 1_2. </w:t>
      </w:r>
    </w:p>
    <w:p w14:paraId="6374F0AD" w14:textId="77777777" w:rsidR="00543A01" w:rsidRPr="00543A01" w:rsidRDefault="00543A01" w:rsidP="00543A01">
      <w:pPr>
        <w:pStyle w:val="af9"/>
        <w:numPr>
          <w:ilvl w:val="0"/>
          <w:numId w:val="36"/>
        </w:numPr>
        <w:spacing w:line="240" w:lineRule="auto"/>
        <w:jc w:val="both"/>
        <w:rPr>
          <w:rFonts w:ascii="Times New Roman" w:hAnsi="Times New Roman"/>
          <w:b/>
          <w:bCs/>
          <w:sz w:val="20"/>
          <w:szCs w:val="20"/>
        </w:rPr>
      </w:pPr>
      <w:r w:rsidRPr="00543A01">
        <w:rPr>
          <w:rFonts w:ascii="Times New Roman" w:hAnsi="Times New Roman"/>
          <w:b/>
          <w:bCs/>
          <w:sz w:val="20"/>
          <w:szCs w:val="20"/>
        </w:rPr>
        <w:t xml:space="preserve">The triggering using DCI format 1_2 is RRC configured. </w:t>
      </w:r>
    </w:p>
    <w:p w14:paraId="2F269F92" w14:textId="451CE17B" w:rsidR="00543A01" w:rsidRDefault="00543A01" w:rsidP="00543A01">
      <w:pPr>
        <w:spacing w:after="0" w:line="240" w:lineRule="auto"/>
        <w:jc w:val="both"/>
        <w:rPr>
          <w:lang w:eastAsia="ko-KR"/>
        </w:rPr>
      </w:pPr>
    </w:p>
    <w:p w14:paraId="37163EBC" w14:textId="4BCA46CC" w:rsidR="00942711" w:rsidRDefault="00942711" w:rsidP="00942711">
      <w:pPr>
        <w:spacing w:after="0" w:line="240" w:lineRule="auto"/>
        <w:jc w:val="both"/>
        <w:rPr>
          <w:lang w:eastAsia="ko-KR"/>
        </w:rPr>
      </w:pPr>
      <w:r>
        <w:rPr>
          <w:lang w:eastAsia="ko-KR"/>
        </w:rPr>
        <w:t xml:space="preserve">A next issue is whether a </w:t>
      </w:r>
      <w:r w:rsidR="00D12817">
        <w:rPr>
          <w:lang w:eastAsia="ko-KR"/>
        </w:rPr>
        <w:t>Type-3</w:t>
      </w:r>
      <w:r>
        <w:rPr>
          <w:lang w:eastAsia="ko-KR"/>
        </w:rPr>
        <w:t xml:space="preserve"> CB should be associated with a priority. That can also be supported but a necessity for triggering retransmission of high priority HARQ-ACK needs to be first identified. If supported, and there are LP/HP HARQ-ACK</w:t>
      </w:r>
      <w:r w:rsidR="00AC4CDD">
        <w:rPr>
          <w:lang w:eastAsia="ko-KR"/>
        </w:rPr>
        <w:t>s</w:t>
      </w:r>
      <w:r>
        <w:rPr>
          <w:lang w:eastAsia="ko-KR"/>
        </w:rPr>
        <w:t xml:space="preserve"> for corresponding HPNs</w:t>
      </w:r>
      <w:r w:rsidR="00AC4CDD">
        <w:rPr>
          <w:lang w:eastAsia="ko-KR"/>
        </w:rPr>
        <w:t xml:space="preserve"> in a same </w:t>
      </w:r>
      <w:r w:rsidR="00D12817">
        <w:rPr>
          <w:lang w:eastAsia="ko-KR"/>
        </w:rPr>
        <w:t>Type-3</w:t>
      </w:r>
      <w:r w:rsidR="00AC4CDD">
        <w:rPr>
          <w:lang w:eastAsia="ko-KR"/>
        </w:rPr>
        <w:t xml:space="preserve"> CB</w:t>
      </w:r>
      <w:r>
        <w:rPr>
          <w:lang w:eastAsia="ko-KR"/>
        </w:rPr>
        <w:t xml:space="preserve">, it is preferable to not pursue any optimizations and rely on the Rel-17 “enhanced” </w:t>
      </w:r>
      <w:r w:rsidR="00D12817">
        <w:rPr>
          <w:lang w:eastAsia="ko-KR"/>
        </w:rPr>
        <w:t>Type-3</w:t>
      </w:r>
      <w:r>
        <w:rPr>
          <w:lang w:eastAsia="ko-KR"/>
        </w:rPr>
        <w:t xml:space="preserve"> HARQ-ACK to offer sufficient granularity for the few HPNs associated at a given time with HP HARQ-ACK. Even if </w:t>
      </w:r>
      <w:r w:rsidR="00AC4CDD">
        <w:rPr>
          <w:lang w:eastAsia="ko-KR"/>
        </w:rPr>
        <w:t>perfect gra</w:t>
      </w:r>
      <w:r w:rsidR="00E87D1A">
        <w:rPr>
          <w:lang w:eastAsia="ko-KR"/>
        </w:rPr>
        <w:t>nularity cannot be achieved and</w:t>
      </w:r>
      <w:r>
        <w:rPr>
          <w:lang w:eastAsia="ko-KR"/>
        </w:rPr>
        <w:t xml:space="preserve"> few LP</w:t>
      </w:r>
      <w:r w:rsidR="00AC4CDD">
        <w:rPr>
          <w:lang w:eastAsia="ko-KR"/>
        </w:rPr>
        <w:t xml:space="preserve"> HARQ-ACK need to be</w:t>
      </w:r>
      <w:r>
        <w:rPr>
          <w:lang w:eastAsia="ko-KR"/>
        </w:rPr>
        <w:t xml:space="preserve"> treat</w:t>
      </w:r>
      <w:r w:rsidR="00AC4CDD">
        <w:rPr>
          <w:lang w:eastAsia="ko-KR"/>
        </w:rPr>
        <w:t>ed as HP HARQ-ACK, that would not create any coverage/performance issue (the PUSCH is the limiting channel). Moreover, a</w:t>
      </w:r>
      <w:r w:rsidR="00E87D1A">
        <w:rPr>
          <w:lang w:eastAsia="ko-KR"/>
        </w:rPr>
        <w:t>s is subsequently discussed, “one-shot” triggering</w:t>
      </w:r>
      <w:r w:rsidR="00AC4CDD">
        <w:rPr>
          <w:lang w:eastAsia="ko-KR"/>
        </w:rPr>
        <w:t xml:space="preserve"> </w:t>
      </w:r>
      <w:r w:rsidR="00E87D1A">
        <w:rPr>
          <w:lang w:eastAsia="ko-KR"/>
        </w:rPr>
        <w:t>can offer direct support (without additional specification impact) for LP/HP HARQ-ACK multiplexing.</w:t>
      </w:r>
    </w:p>
    <w:p w14:paraId="6E50B72B" w14:textId="4F014D6E" w:rsidR="00942711" w:rsidRDefault="00942711" w:rsidP="00543A01">
      <w:pPr>
        <w:spacing w:after="0" w:line="240" w:lineRule="auto"/>
        <w:jc w:val="both"/>
        <w:rPr>
          <w:lang w:eastAsia="ko-KR"/>
        </w:rPr>
      </w:pPr>
    </w:p>
    <w:p w14:paraId="238DB962" w14:textId="69B1805A" w:rsidR="00AC4CDD" w:rsidRDefault="00AC4CDD" w:rsidP="00AC4CDD">
      <w:pPr>
        <w:spacing w:after="0"/>
        <w:jc w:val="both"/>
        <w:rPr>
          <w:i/>
          <w:iCs/>
          <w:u w:val="single"/>
        </w:rPr>
      </w:pPr>
      <w:r w:rsidRPr="007C4505">
        <w:rPr>
          <w:b/>
          <w:bCs/>
          <w:i/>
          <w:iCs/>
          <w:u w:val="single"/>
        </w:rPr>
        <w:t>Observation 1</w:t>
      </w:r>
      <w:r w:rsidRPr="007C4505">
        <w:rPr>
          <w:i/>
          <w:iCs/>
          <w:u w:val="single"/>
        </w:rPr>
        <w:t xml:space="preserve">: </w:t>
      </w:r>
      <w:r w:rsidR="00E87D1A">
        <w:rPr>
          <w:i/>
          <w:iCs/>
          <w:u w:val="single"/>
        </w:rPr>
        <w:t xml:space="preserve">If a </w:t>
      </w:r>
      <w:r w:rsidR="00D12817">
        <w:rPr>
          <w:i/>
          <w:iCs/>
          <w:u w:val="single"/>
        </w:rPr>
        <w:t>Type-3</w:t>
      </w:r>
      <w:r w:rsidR="00E87D1A">
        <w:rPr>
          <w:i/>
          <w:iCs/>
          <w:u w:val="single"/>
        </w:rPr>
        <w:t xml:space="preserve"> CB is associated with a priority, t</w:t>
      </w:r>
      <w:r>
        <w:rPr>
          <w:i/>
          <w:iCs/>
          <w:u w:val="single"/>
        </w:rPr>
        <w:t xml:space="preserve">here is no need to differentiate LP HARQ-ACK and HP HARQ-ACK, particularly for an “enhanced” </w:t>
      </w:r>
      <w:r w:rsidR="00D12817">
        <w:rPr>
          <w:i/>
          <w:iCs/>
          <w:u w:val="single"/>
        </w:rPr>
        <w:t>Type-3</w:t>
      </w:r>
      <w:r>
        <w:rPr>
          <w:i/>
          <w:iCs/>
          <w:u w:val="single"/>
        </w:rPr>
        <w:t xml:space="preserve"> CB of Rel-17.</w:t>
      </w:r>
    </w:p>
    <w:p w14:paraId="00046415" w14:textId="77777777" w:rsidR="00AC4CDD" w:rsidRDefault="00AC4CDD" w:rsidP="00543A01">
      <w:pPr>
        <w:spacing w:after="0" w:line="240" w:lineRule="auto"/>
        <w:jc w:val="both"/>
        <w:rPr>
          <w:lang w:eastAsia="ko-KR"/>
        </w:rPr>
      </w:pPr>
    </w:p>
    <w:p w14:paraId="67887432" w14:textId="77777777" w:rsidR="00516619" w:rsidRPr="00675AB5" w:rsidRDefault="00516619" w:rsidP="00543A01">
      <w:pPr>
        <w:spacing w:after="0" w:line="240" w:lineRule="auto"/>
        <w:jc w:val="both"/>
        <w:rPr>
          <w:lang w:eastAsia="ko-KR"/>
        </w:rPr>
      </w:pPr>
    </w:p>
    <w:p w14:paraId="069B54D8" w14:textId="77777777" w:rsidR="00DD4A31" w:rsidRPr="009B6454" w:rsidRDefault="00DD4A31" w:rsidP="00DD4A31">
      <w:pPr>
        <w:spacing w:after="60" w:line="240" w:lineRule="auto"/>
        <w:jc w:val="both"/>
        <w:rPr>
          <w:b/>
          <w:u w:val="single"/>
          <w:lang w:eastAsia="ko-KR"/>
        </w:rPr>
      </w:pPr>
      <w:r w:rsidRPr="009B6454">
        <w:rPr>
          <w:b/>
          <w:u w:val="single"/>
          <w:lang w:eastAsia="ko-KR"/>
        </w:rPr>
        <w:t>Type-3 HARQ-ACK codebook</w:t>
      </w:r>
    </w:p>
    <w:p w14:paraId="06A7219F" w14:textId="53954515" w:rsidR="00516619" w:rsidRDefault="00DD4A31" w:rsidP="00675AB5">
      <w:pPr>
        <w:spacing w:after="0" w:line="240" w:lineRule="auto"/>
        <w:jc w:val="both"/>
        <w:rPr>
          <w:iCs/>
          <w:lang w:eastAsia="zh-CN"/>
        </w:rPr>
      </w:pPr>
      <w:r>
        <w:rPr>
          <w:lang w:eastAsia="ko-KR"/>
        </w:rPr>
        <w:t>For the “enhanced” Type-3 HARQ-ACK CB, one</w:t>
      </w:r>
      <w:r w:rsidR="00675AB5" w:rsidRPr="00675AB5">
        <w:rPr>
          <w:lang w:eastAsia="ko-KR"/>
        </w:rPr>
        <w:t xml:space="preserve"> </w:t>
      </w:r>
      <w:r w:rsidR="00675AB5">
        <w:rPr>
          <w:lang w:eastAsia="ko-KR"/>
        </w:rPr>
        <w:t>issue is whether anything additional to RRC configuration is needed in the “at least” part of “</w:t>
      </w:r>
      <w:r w:rsidR="00675AB5" w:rsidRPr="00ED2B31">
        <w:rPr>
          <w:i/>
          <w:iCs/>
          <w:lang w:eastAsia="zh-CN"/>
        </w:rPr>
        <w:t xml:space="preserve">The codebook size of a single triggered enhanced </w:t>
      </w:r>
      <w:r w:rsidR="00D12817">
        <w:rPr>
          <w:i/>
          <w:iCs/>
          <w:lang w:eastAsia="zh-CN"/>
        </w:rPr>
        <w:t>Type-3</w:t>
      </w:r>
      <w:r w:rsidR="00675AB5" w:rsidRPr="00ED2B31">
        <w:rPr>
          <w:i/>
          <w:iCs/>
          <w:lang w:eastAsia="zh-CN"/>
        </w:rPr>
        <w:t xml:space="preserve"> HARQ-ACK codebook </w:t>
      </w:r>
      <w:r w:rsidR="00E00979">
        <w:rPr>
          <w:i/>
          <w:iCs/>
          <w:lang w:eastAsia="zh-CN"/>
        </w:rPr>
        <w:t xml:space="preserve">[is] </w:t>
      </w:r>
      <w:r w:rsidR="00675AB5" w:rsidRPr="00ED2B31">
        <w:rPr>
          <w:i/>
          <w:iCs/>
          <w:lang w:eastAsia="zh-CN"/>
        </w:rPr>
        <w:t>at least determined by RRC configuration</w:t>
      </w:r>
      <w:r w:rsidR="00675AB5">
        <w:rPr>
          <w:i/>
          <w:iCs/>
          <w:lang w:eastAsia="zh-CN"/>
        </w:rPr>
        <w:t>”.</w:t>
      </w:r>
      <w:r w:rsidR="00675AB5">
        <w:rPr>
          <w:iCs/>
          <w:lang w:eastAsia="zh-CN"/>
        </w:rPr>
        <w:t xml:space="preserve"> Some suggestions included to support HARQ-ACK retransmission for SPS PDSCH only</w:t>
      </w:r>
      <w:r w:rsidR="008E2E55">
        <w:rPr>
          <w:iCs/>
          <w:lang w:eastAsia="zh-CN"/>
        </w:rPr>
        <w:t>,</w:t>
      </w:r>
      <w:r w:rsidR="00675AB5">
        <w:rPr>
          <w:iCs/>
          <w:lang w:eastAsia="zh-CN"/>
        </w:rPr>
        <w:t xml:space="preserve"> or to have more general enhancements and support DL HARQ processes for activated DL cells only. HARQ-ACK retransmission for SPS PDSCH only, if needed, can be handled by the NW, for example by having a </w:t>
      </w:r>
      <w:r w:rsidR="00203C63">
        <w:rPr>
          <w:iCs/>
          <w:lang w:eastAsia="zh-CN"/>
        </w:rPr>
        <w:t>report</w:t>
      </w:r>
      <w:r w:rsidR="00675AB5">
        <w:rPr>
          <w:iCs/>
          <w:lang w:eastAsia="zh-CN"/>
        </w:rPr>
        <w:t xml:space="preserve"> state for HARQ processes that the NW can allocate to SPS PDSCH. </w:t>
      </w:r>
      <w:r w:rsidR="007D1EC5">
        <w:rPr>
          <w:iCs/>
          <w:lang w:eastAsia="zh-CN"/>
        </w:rPr>
        <w:t xml:space="preserve">It can also be handled directly through the “One shot triggering” for retransmissions. </w:t>
      </w:r>
      <w:r w:rsidR="00675AB5">
        <w:rPr>
          <w:iCs/>
          <w:lang w:eastAsia="zh-CN"/>
        </w:rPr>
        <w:t>Therefore, no additional specification support is required. Consideration of only activated DL cells for HARQ-ACK feedback is a more general issue and, if optimizations are done in Rel-17 URLLC, it is more important to include the Type-1 CB than the Type-3 CB. Also, dormant DL cells should also be included. Such optimizations may even extend to the allocation of PDCCH candidates and non-overlapping CCEs per scheduling cell as that is also currently penalized by deactivated or dormant cells. Therefore, although it is justified to remove deactivated</w:t>
      </w:r>
      <w:r w:rsidR="00972DB1">
        <w:rPr>
          <w:iCs/>
          <w:lang w:eastAsia="zh-CN"/>
        </w:rPr>
        <w:t xml:space="preserve"> or dormant cells from consideration in constructing Type-1/Type-3 CBs, and in partitioning PDCCH candidates/non-overlapping CCEs among scheduling cells, the case of Type-3 CB is only one component, it is not the more important one, and should not be considered in isolation.</w:t>
      </w:r>
    </w:p>
    <w:p w14:paraId="5607C1D1" w14:textId="53554343" w:rsidR="00972DB1" w:rsidRDefault="00972DB1" w:rsidP="00675AB5">
      <w:pPr>
        <w:spacing w:after="0" w:line="240" w:lineRule="auto"/>
        <w:jc w:val="both"/>
        <w:rPr>
          <w:iCs/>
          <w:lang w:eastAsia="zh-CN"/>
        </w:rPr>
      </w:pPr>
    </w:p>
    <w:p w14:paraId="6FFF9F21" w14:textId="2B765068" w:rsidR="00EA4F61" w:rsidRDefault="00EA4F61" w:rsidP="00EA4F61">
      <w:pPr>
        <w:spacing w:after="0"/>
        <w:jc w:val="both"/>
        <w:rPr>
          <w:i/>
          <w:iCs/>
          <w:u w:val="single"/>
        </w:rPr>
      </w:pPr>
      <w:r w:rsidRPr="007C4505">
        <w:rPr>
          <w:b/>
          <w:bCs/>
          <w:i/>
          <w:iCs/>
          <w:u w:val="single"/>
        </w:rPr>
        <w:t xml:space="preserve">Observation </w:t>
      </w:r>
      <w:r w:rsidR="005F3F4C">
        <w:rPr>
          <w:b/>
          <w:bCs/>
          <w:i/>
          <w:iCs/>
          <w:u w:val="single"/>
        </w:rPr>
        <w:t>2</w:t>
      </w:r>
      <w:r w:rsidRPr="007C4505">
        <w:rPr>
          <w:i/>
          <w:iCs/>
          <w:u w:val="single"/>
        </w:rPr>
        <w:t xml:space="preserve">: </w:t>
      </w:r>
      <w:r>
        <w:rPr>
          <w:i/>
          <w:iCs/>
          <w:u w:val="single"/>
        </w:rPr>
        <w:t>RRC configuration suffices for determining a triggered “enhanced” Type-3 HARQ-ACK codebook size.</w:t>
      </w:r>
    </w:p>
    <w:p w14:paraId="090253FC" w14:textId="31D8BB95" w:rsidR="00972DB1" w:rsidRDefault="00972DB1" w:rsidP="00675AB5">
      <w:pPr>
        <w:spacing w:after="0" w:line="240" w:lineRule="auto"/>
        <w:jc w:val="both"/>
        <w:rPr>
          <w:iCs/>
          <w:lang w:eastAsia="zh-CN"/>
        </w:rPr>
      </w:pPr>
    </w:p>
    <w:p w14:paraId="50E4684B" w14:textId="4FC8A1C6" w:rsidR="00EA4F61" w:rsidRDefault="00EA4F61" w:rsidP="00EA4F61">
      <w:pPr>
        <w:spacing w:after="0"/>
        <w:jc w:val="both"/>
        <w:rPr>
          <w:i/>
          <w:iCs/>
          <w:u w:val="single"/>
        </w:rPr>
      </w:pPr>
      <w:r w:rsidRPr="007C4505">
        <w:rPr>
          <w:b/>
          <w:bCs/>
          <w:i/>
          <w:iCs/>
          <w:u w:val="single"/>
        </w:rPr>
        <w:t xml:space="preserve">Observation </w:t>
      </w:r>
      <w:r w:rsidR="005F3F4C">
        <w:rPr>
          <w:b/>
          <w:bCs/>
          <w:i/>
          <w:iCs/>
          <w:u w:val="single"/>
        </w:rPr>
        <w:t>3</w:t>
      </w:r>
      <w:r w:rsidRPr="007C4505">
        <w:rPr>
          <w:i/>
          <w:iCs/>
          <w:u w:val="single"/>
        </w:rPr>
        <w:t xml:space="preserve">: </w:t>
      </w:r>
      <w:r>
        <w:rPr>
          <w:i/>
          <w:iCs/>
          <w:u w:val="single"/>
        </w:rPr>
        <w:t>Consideration of only activated cells or of only cells with non-dormant active DL BWPs, instead of configured cells, is a general issue for constructing Type-1/Type-3 HARQ-ACK codebooks, and for partitioning P</w:t>
      </w:r>
      <w:r w:rsidR="005F3F4C">
        <w:rPr>
          <w:i/>
          <w:iCs/>
          <w:u w:val="single"/>
        </w:rPr>
        <w:t>DCCH candidates/</w:t>
      </w:r>
      <w:r>
        <w:rPr>
          <w:i/>
          <w:iCs/>
          <w:u w:val="single"/>
        </w:rPr>
        <w:t xml:space="preserve">CCEs among scheduling cells, and should not </w:t>
      </w:r>
      <w:r w:rsidR="005F3F4C">
        <w:rPr>
          <w:i/>
          <w:iCs/>
          <w:u w:val="single"/>
        </w:rPr>
        <w:t>be considered in isolation</w:t>
      </w:r>
      <w:r>
        <w:rPr>
          <w:i/>
          <w:iCs/>
          <w:u w:val="single"/>
        </w:rPr>
        <w:t xml:space="preserve"> for a Type-3 HARQ-ACK codebook.</w:t>
      </w:r>
    </w:p>
    <w:p w14:paraId="62A11B8B" w14:textId="77777777" w:rsidR="00EA4F61" w:rsidRPr="00675AB5" w:rsidRDefault="00EA4F61" w:rsidP="00675AB5">
      <w:pPr>
        <w:spacing w:after="0" w:line="240" w:lineRule="auto"/>
        <w:jc w:val="both"/>
        <w:rPr>
          <w:iCs/>
          <w:lang w:eastAsia="zh-CN"/>
        </w:rPr>
      </w:pPr>
    </w:p>
    <w:p w14:paraId="370AC2A1" w14:textId="1E027974" w:rsidR="00203C63" w:rsidRDefault="000A603F" w:rsidP="00543A01">
      <w:pPr>
        <w:spacing w:after="0" w:line="240" w:lineRule="auto"/>
        <w:jc w:val="both"/>
        <w:rPr>
          <w:lang w:eastAsia="ko-KR"/>
        </w:rPr>
      </w:pPr>
      <w:r>
        <w:rPr>
          <w:lang w:eastAsia="ko-KR"/>
        </w:rPr>
        <w:t xml:space="preserve">A next issue is the triggering mechanism and what is </w:t>
      </w:r>
      <w:r w:rsidR="00203C63">
        <w:rPr>
          <w:lang w:eastAsia="ko-KR"/>
        </w:rPr>
        <w:t>reported</w:t>
      </w:r>
      <w:r>
        <w:rPr>
          <w:lang w:eastAsia="ko-KR"/>
        </w:rPr>
        <w:t xml:space="preserve">. </w:t>
      </w:r>
      <w:r w:rsidR="00263B7F">
        <w:rPr>
          <w:lang w:eastAsia="ko-KR"/>
        </w:rPr>
        <w:t xml:space="preserve">Several alternatives were captured in [2]. </w:t>
      </w:r>
      <w:r w:rsidR="00A67016">
        <w:rPr>
          <w:lang w:eastAsia="ko-KR"/>
        </w:rPr>
        <w:t xml:space="preserve">Rel-16 supports triggering </w:t>
      </w:r>
      <w:r w:rsidR="00D95045">
        <w:rPr>
          <w:lang w:eastAsia="ko-KR"/>
        </w:rPr>
        <w:t xml:space="preserve">a </w:t>
      </w:r>
      <w:r w:rsidR="00203C63">
        <w:rPr>
          <w:lang w:eastAsia="ko-KR"/>
        </w:rPr>
        <w:t xml:space="preserve">Type-3 HARQ-ACK CB </w:t>
      </w:r>
      <w:r w:rsidR="00376FA9">
        <w:rPr>
          <w:lang w:eastAsia="ko-KR"/>
        </w:rPr>
        <w:t>by</w:t>
      </w:r>
      <w:r w:rsidR="00D95045">
        <w:rPr>
          <w:lang w:eastAsia="ko-KR"/>
        </w:rPr>
        <w:t xml:space="preserve"> </w:t>
      </w:r>
      <w:r w:rsidR="00A67016">
        <w:rPr>
          <w:lang w:eastAsia="ko-KR"/>
        </w:rPr>
        <w:t xml:space="preserve">DCI format 1_1 that </w:t>
      </w:r>
      <w:r w:rsidR="00376FA9">
        <w:rPr>
          <w:lang w:eastAsia="ko-KR"/>
        </w:rPr>
        <w:t>schedules or does not schedule</w:t>
      </w:r>
      <w:r w:rsidR="00A67016">
        <w:rPr>
          <w:lang w:eastAsia="ko-KR"/>
        </w:rPr>
        <w:t xml:space="preserve"> PDSCH. The same mechanism can apply for the “enhanced” Type-3</w:t>
      </w:r>
      <w:r w:rsidR="00203C63">
        <w:rPr>
          <w:lang w:eastAsia="ko-KR"/>
        </w:rPr>
        <w:t xml:space="preserve"> HARQ-ACK CB</w:t>
      </w:r>
      <w:r w:rsidR="00A67016">
        <w:rPr>
          <w:lang w:eastAsia="ko-KR"/>
        </w:rPr>
        <w:t xml:space="preserve">. The </w:t>
      </w:r>
      <w:r w:rsidR="00D95045">
        <w:rPr>
          <w:lang w:eastAsia="ko-KR"/>
        </w:rPr>
        <w:t>number and contents of</w:t>
      </w:r>
      <w:r w:rsidR="00A67016">
        <w:rPr>
          <w:lang w:eastAsia="ko-KR"/>
        </w:rPr>
        <w:t xml:space="preserve"> </w:t>
      </w:r>
      <w:r w:rsidR="00203C63">
        <w:rPr>
          <w:lang w:eastAsia="ko-KR"/>
        </w:rPr>
        <w:t>report</w:t>
      </w:r>
      <w:r w:rsidR="00D95045">
        <w:rPr>
          <w:lang w:eastAsia="ko-KR"/>
        </w:rPr>
        <w:t xml:space="preserve"> states are configured by the NW, i.e. </w:t>
      </w:r>
      <w:r w:rsidR="00203C63">
        <w:rPr>
          <w:lang w:eastAsia="ko-KR"/>
        </w:rPr>
        <w:t>as</w:t>
      </w:r>
      <w:r w:rsidR="00A67016">
        <w:rPr>
          <w:lang w:eastAsia="ko-KR"/>
        </w:rPr>
        <w:t xml:space="preserve"> for other triggered transmissions. Clearly,</w:t>
      </w:r>
      <w:r w:rsidR="00203C63">
        <w:rPr>
          <w:lang w:eastAsia="ko-KR"/>
        </w:rPr>
        <w:t xml:space="preserve"> to achieve any benefit from an</w:t>
      </w:r>
      <w:r w:rsidR="00A67016">
        <w:rPr>
          <w:lang w:eastAsia="ko-KR"/>
        </w:rPr>
        <w:t xml:space="preserve"> “enhanced”</w:t>
      </w:r>
      <w:r w:rsidR="00203C63">
        <w:rPr>
          <w:lang w:eastAsia="ko-KR"/>
        </w:rPr>
        <w:t xml:space="preserve"> Type-3 HARQ-ACK CB, the report</w:t>
      </w:r>
      <w:r w:rsidR="00A67016">
        <w:rPr>
          <w:lang w:eastAsia="ko-KR"/>
        </w:rPr>
        <w:t xml:space="preserve"> states should be more than</w:t>
      </w:r>
      <w:r w:rsidR="00203C63">
        <w:rPr>
          <w:lang w:eastAsia="ko-KR"/>
        </w:rPr>
        <w:t xml:space="preserve"> one but that can be left to</w:t>
      </w:r>
      <w:r w:rsidR="00A67016">
        <w:rPr>
          <w:lang w:eastAsia="ko-KR"/>
        </w:rPr>
        <w:t xml:space="preserve"> NW implementation and th</w:t>
      </w:r>
      <w:r w:rsidR="00203C63">
        <w:rPr>
          <w:lang w:eastAsia="ko-KR"/>
        </w:rPr>
        <w:t>e only aspect to be specified is</w:t>
      </w:r>
      <w:r w:rsidR="00A67016">
        <w:rPr>
          <w:lang w:eastAsia="ko-KR"/>
        </w:rPr>
        <w:t xml:space="preserve"> the maximum number o</w:t>
      </w:r>
      <w:r w:rsidR="00203C63">
        <w:rPr>
          <w:lang w:eastAsia="ko-KR"/>
        </w:rPr>
        <w:t>f report states which can then</w:t>
      </w:r>
      <w:r w:rsidR="00A67016">
        <w:rPr>
          <w:lang w:eastAsia="ko-KR"/>
        </w:rPr>
        <w:t xml:space="preserve"> determine the number of bits</w:t>
      </w:r>
      <w:r w:rsidR="00203C63">
        <w:rPr>
          <w:lang w:eastAsia="ko-KR"/>
        </w:rPr>
        <w:t xml:space="preserve"> for the One-Shot HARQ-ACK request field</w:t>
      </w:r>
      <w:r w:rsidR="00A67016">
        <w:rPr>
          <w:lang w:eastAsia="ko-KR"/>
        </w:rPr>
        <w:t>. A number of 8</w:t>
      </w:r>
      <w:r w:rsidR="00376FA9">
        <w:rPr>
          <w:lang w:eastAsia="ko-KR"/>
        </w:rPr>
        <w:t xml:space="preserve"> or 16</w:t>
      </w:r>
      <w:r w:rsidR="00A67016">
        <w:rPr>
          <w:lang w:eastAsia="ko-KR"/>
        </w:rPr>
        <w:t xml:space="preserve"> </w:t>
      </w:r>
      <w:r w:rsidR="00203C63">
        <w:rPr>
          <w:lang w:eastAsia="ko-KR"/>
        </w:rPr>
        <w:t>report</w:t>
      </w:r>
      <w:r w:rsidR="00A67016">
        <w:rPr>
          <w:lang w:eastAsia="ko-KR"/>
        </w:rPr>
        <w:t xml:space="preserve"> states (including the “</w:t>
      </w:r>
      <w:r w:rsidR="00203C63">
        <w:rPr>
          <w:lang w:eastAsia="ko-KR"/>
        </w:rPr>
        <w:t>no report</w:t>
      </w:r>
      <w:r w:rsidR="00A67016">
        <w:rPr>
          <w:lang w:eastAsia="ko-KR"/>
        </w:rPr>
        <w:t xml:space="preserve">” state) should be sufficient to capture a wide range of HPNs and cell IDs and </w:t>
      </w:r>
      <w:r w:rsidR="00203C63">
        <w:rPr>
          <w:lang w:eastAsia="ko-KR"/>
        </w:rPr>
        <w:t>a</w:t>
      </w:r>
      <w:r w:rsidR="00A67016">
        <w:rPr>
          <w:lang w:eastAsia="ko-KR"/>
        </w:rPr>
        <w:t xml:space="preserve"> number of bits for the One-Shot HARQ-ACK request field can </w:t>
      </w:r>
      <w:r w:rsidR="00203C63">
        <w:rPr>
          <w:lang w:eastAsia="ko-KR"/>
        </w:rPr>
        <w:t>then</w:t>
      </w:r>
      <w:r w:rsidR="00A67016">
        <w:rPr>
          <w:lang w:eastAsia="ko-KR"/>
        </w:rPr>
        <w:t xml:space="preserve"> be from 1 to 3</w:t>
      </w:r>
      <w:r w:rsidR="00376FA9">
        <w:rPr>
          <w:lang w:eastAsia="ko-KR"/>
        </w:rPr>
        <w:t xml:space="preserve"> or 4</w:t>
      </w:r>
      <w:r w:rsidR="00A67016">
        <w:rPr>
          <w:lang w:eastAsia="ko-KR"/>
        </w:rPr>
        <w:t xml:space="preserve">. </w:t>
      </w:r>
    </w:p>
    <w:p w14:paraId="74E07165" w14:textId="77777777" w:rsidR="00203C63" w:rsidRDefault="00203C63" w:rsidP="00543A01">
      <w:pPr>
        <w:spacing w:after="0" w:line="240" w:lineRule="auto"/>
        <w:jc w:val="both"/>
        <w:rPr>
          <w:lang w:eastAsia="ko-KR"/>
        </w:rPr>
      </w:pPr>
    </w:p>
    <w:p w14:paraId="0DC4F7FB" w14:textId="03D8A19F" w:rsidR="00203C63" w:rsidRDefault="00C021D4" w:rsidP="00543A01">
      <w:pPr>
        <w:spacing w:after="0" w:line="240" w:lineRule="auto"/>
        <w:jc w:val="both"/>
        <w:rPr>
          <w:lang w:eastAsia="ko-KR"/>
        </w:rPr>
      </w:pPr>
      <w:r>
        <w:rPr>
          <w:lang w:eastAsia="ko-KR"/>
        </w:rPr>
        <w:t>To avoid havin</w:t>
      </w:r>
      <w:r w:rsidR="00376FA9">
        <w:rPr>
          <w:lang w:eastAsia="ko-KR"/>
        </w:rPr>
        <w:t>g the overhead of 1-3</w:t>
      </w:r>
      <w:r>
        <w:rPr>
          <w:lang w:eastAsia="ko-KR"/>
        </w:rPr>
        <w:t xml:space="preserve"> bits in DCI format 1_1 (and</w:t>
      </w:r>
      <w:r w:rsidR="00376FA9">
        <w:rPr>
          <w:lang w:eastAsia="ko-KR"/>
        </w:rPr>
        <w:t xml:space="preserve"> in</w:t>
      </w:r>
      <w:r>
        <w:rPr>
          <w:lang w:eastAsia="ko-KR"/>
        </w:rPr>
        <w:t xml:space="preserve"> DCI format 1_2 in Rel-17)</w:t>
      </w:r>
      <w:r w:rsidR="00263B7F">
        <w:rPr>
          <w:lang w:eastAsia="ko-KR"/>
        </w:rPr>
        <w:t>, a second alternative</w:t>
      </w:r>
      <w:r>
        <w:rPr>
          <w:lang w:eastAsia="ko-KR"/>
        </w:rPr>
        <w:t xml:space="preserve"> discussed </w:t>
      </w:r>
      <w:r w:rsidR="00D95045">
        <w:rPr>
          <w:lang w:eastAsia="ko-KR"/>
        </w:rPr>
        <w:t>in [2</w:t>
      </w:r>
      <w:r w:rsidR="00376FA9">
        <w:rPr>
          <w:lang w:eastAsia="ko-KR"/>
        </w:rPr>
        <w:t>] i</w:t>
      </w:r>
      <w:r w:rsidR="00263B7F">
        <w:rPr>
          <w:lang w:eastAsia="ko-KR"/>
        </w:rPr>
        <w:t xml:space="preserve">s </w:t>
      </w:r>
      <w:r>
        <w:rPr>
          <w:lang w:eastAsia="ko-KR"/>
        </w:rPr>
        <w:t xml:space="preserve">to always </w:t>
      </w:r>
      <w:r w:rsidR="00263B7F">
        <w:rPr>
          <w:lang w:eastAsia="ko-KR"/>
        </w:rPr>
        <w:t>support triggering</w:t>
      </w:r>
      <w:r>
        <w:rPr>
          <w:lang w:eastAsia="ko-KR"/>
        </w:rPr>
        <w:t xml:space="preserve"> </w:t>
      </w:r>
      <w:r w:rsidR="00203C63">
        <w:rPr>
          <w:lang w:eastAsia="ko-KR"/>
        </w:rPr>
        <w:t>by a DCI format that does not schedule</w:t>
      </w:r>
      <w:r>
        <w:rPr>
          <w:lang w:eastAsia="ko-KR"/>
        </w:rPr>
        <w:t xml:space="preserve"> PDSCH </w:t>
      </w:r>
      <w:r w:rsidR="00203C63">
        <w:rPr>
          <w:lang w:eastAsia="ko-KR"/>
        </w:rPr>
        <w:t>and then use an</w:t>
      </w:r>
      <w:r w:rsidR="00D95045">
        <w:rPr>
          <w:lang w:eastAsia="ko-KR"/>
        </w:rPr>
        <w:t xml:space="preserve"> available field to indicate a</w:t>
      </w:r>
      <w:r>
        <w:rPr>
          <w:lang w:eastAsia="ko-KR"/>
        </w:rPr>
        <w:t xml:space="preserve"> </w:t>
      </w:r>
      <w:r w:rsidR="00203C63">
        <w:rPr>
          <w:lang w:eastAsia="ko-KR"/>
        </w:rPr>
        <w:t>report</w:t>
      </w:r>
      <w:r>
        <w:rPr>
          <w:lang w:eastAsia="ko-KR"/>
        </w:rPr>
        <w:t xml:space="preserve"> state. However, that also has correspon</w:t>
      </w:r>
      <w:r w:rsidR="00203C63">
        <w:rPr>
          <w:lang w:eastAsia="ko-KR"/>
        </w:rPr>
        <w:t>ding overhead as the</w:t>
      </w:r>
      <w:r>
        <w:rPr>
          <w:lang w:eastAsia="ko-KR"/>
        </w:rPr>
        <w:t xml:space="preserve"> DCI format is used only for triggering. </w:t>
      </w:r>
    </w:p>
    <w:p w14:paraId="3969F1F1" w14:textId="77777777" w:rsidR="00203C63" w:rsidRDefault="00203C63" w:rsidP="00543A01">
      <w:pPr>
        <w:spacing w:after="0" w:line="240" w:lineRule="auto"/>
        <w:jc w:val="both"/>
        <w:rPr>
          <w:lang w:eastAsia="ko-KR"/>
        </w:rPr>
      </w:pPr>
    </w:p>
    <w:p w14:paraId="669B9644" w14:textId="4F1CC0E0" w:rsidR="00842FF0" w:rsidRDefault="00263B7F" w:rsidP="00543A01">
      <w:pPr>
        <w:spacing w:after="0" w:line="240" w:lineRule="auto"/>
        <w:jc w:val="both"/>
        <w:rPr>
          <w:lang w:eastAsia="ko-KR"/>
        </w:rPr>
      </w:pPr>
      <w:r>
        <w:rPr>
          <w:lang w:eastAsia="ko-KR"/>
        </w:rPr>
        <w:t xml:space="preserve">The trade-off </w:t>
      </w:r>
      <w:r w:rsidR="00D95045">
        <w:rPr>
          <w:lang w:eastAsia="ko-KR"/>
        </w:rPr>
        <w:t>between the two alternatives is that the first on</w:t>
      </w:r>
      <w:r>
        <w:rPr>
          <w:lang w:eastAsia="ko-KR"/>
        </w:rPr>
        <w:t>e offers specification/implementat</w:t>
      </w:r>
      <w:r w:rsidR="00D95045">
        <w:rPr>
          <w:lang w:eastAsia="ko-KR"/>
        </w:rPr>
        <w:t>ion simplicity (</w:t>
      </w:r>
      <w:r>
        <w:rPr>
          <w:lang w:eastAsia="ko-KR"/>
        </w:rPr>
        <w:t>Rel-16 is essentially re-used</w:t>
      </w:r>
      <w:r w:rsidR="00D95045">
        <w:rPr>
          <w:lang w:eastAsia="ko-KR"/>
        </w:rPr>
        <w:t>)</w:t>
      </w:r>
      <w:r w:rsidR="007D6573">
        <w:rPr>
          <w:lang w:eastAsia="ko-KR"/>
        </w:rPr>
        <w:t xml:space="preserve"> at the expense of 1-3</w:t>
      </w:r>
      <w:r>
        <w:rPr>
          <w:lang w:eastAsia="ko-KR"/>
        </w:rPr>
        <w:t xml:space="preserve"> bits additional DCI overhead while the seco</w:t>
      </w:r>
      <w:r w:rsidR="00D95045">
        <w:rPr>
          <w:lang w:eastAsia="ko-KR"/>
        </w:rPr>
        <w:t>nd on</w:t>
      </w:r>
      <w:r>
        <w:rPr>
          <w:lang w:eastAsia="ko-KR"/>
        </w:rPr>
        <w:t>e introduces a new triggering</w:t>
      </w:r>
      <w:r w:rsidR="00D95045">
        <w:rPr>
          <w:lang w:eastAsia="ko-KR"/>
        </w:rPr>
        <w:t xml:space="preserve"> mechanism,</w:t>
      </w:r>
      <w:r>
        <w:rPr>
          <w:lang w:eastAsia="ko-KR"/>
        </w:rPr>
        <w:t xml:space="preserve"> </w:t>
      </w:r>
      <w:r w:rsidR="00D95045">
        <w:rPr>
          <w:lang w:eastAsia="ko-KR"/>
        </w:rPr>
        <w:t>avoids</w:t>
      </w:r>
      <w:r w:rsidR="007D6573">
        <w:rPr>
          <w:lang w:eastAsia="ko-KR"/>
        </w:rPr>
        <w:t xml:space="preserve"> the 1-3</w:t>
      </w:r>
      <w:r>
        <w:rPr>
          <w:lang w:eastAsia="ko-KR"/>
        </w:rPr>
        <w:t xml:space="preserve"> bits DCI overhead</w:t>
      </w:r>
      <w:r w:rsidR="00D95045">
        <w:rPr>
          <w:lang w:eastAsia="ko-KR"/>
        </w:rPr>
        <w:t>, but uses a</w:t>
      </w:r>
      <w:r>
        <w:rPr>
          <w:lang w:eastAsia="ko-KR"/>
        </w:rPr>
        <w:t xml:space="preserve"> whole DCI when triggering occurs. </w:t>
      </w:r>
      <w:r w:rsidR="00D95045">
        <w:rPr>
          <w:lang w:eastAsia="ko-KR"/>
        </w:rPr>
        <w:t>Both</w:t>
      </w:r>
      <w:r>
        <w:rPr>
          <w:lang w:eastAsia="ko-KR"/>
        </w:rPr>
        <w:t xml:space="preserve"> alternatives</w:t>
      </w:r>
      <w:r w:rsidR="00D95045">
        <w:rPr>
          <w:lang w:eastAsia="ko-KR"/>
        </w:rPr>
        <w:t xml:space="preserve"> can</w:t>
      </w:r>
      <w:r>
        <w:rPr>
          <w:lang w:eastAsia="ko-KR"/>
        </w:rPr>
        <w:t xml:space="preserve"> work without material drawbacks. To minimize specification</w:t>
      </w:r>
      <w:r w:rsidR="00D95045">
        <w:rPr>
          <w:lang w:eastAsia="ko-KR"/>
        </w:rPr>
        <w:t>/implementation impact</w:t>
      </w:r>
      <w:r>
        <w:rPr>
          <w:lang w:eastAsia="ko-KR"/>
        </w:rPr>
        <w:t>, the first alternative is preferred. However, the choice can also be left to the NW based on configuration of the number of bits for the</w:t>
      </w:r>
      <w:r w:rsidR="00842FF0">
        <w:rPr>
          <w:lang w:eastAsia="ko-KR"/>
        </w:rPr>
        <w:t xml:space="preserve"> One-Shot HARQ-ACK request field</w:t>
      </w:r>
      <w:r>
        <w:rPr>
          <w:lang w:eastAsia="ko-KR"/>
        </w:rPr>
        <w:t xml:space="preserve"> (1 bit means alternative 2 when multiple report states are configured)</w:t>
      </w:r>
      <w:r w:rsidR="00842FF0">
        <w:rPr>
          <w:lang w:eastAsia="ko-KR"/>
        </w:rPr>
        <w:t xml:space="preserve">. </w:t>
      </w:r>
      <w:r w:rsidR="007D6573">
        <w:rPr>
          <w:lang w:eastAsia="ko-KR"/>
        </w:rPr>
        <w:t>It is noted that both alternatives are supported in Rel-16 for SCell dormancy indication.</w:t>
      </w:r>
    </w:p>
    <w:p w14:paraId="60B23015" w14:textId="77777777" w:rsidR="00842FF0" w:rsidRDefault="00842FF0" w:rsidP="00543A01">
      <w:pPr>
        <w:spacing w:after="0" w:line="240" w:lineRule="auto"/>
        <w:jc w:val="both"/>
        <w:rPr>
          <w:lang w:eastAsia="ko-KR"/>
        </w:rPr>
      </w:pPr>
    </w:p>
    <w:p w14:paraId="4F21DA86" w14:textId="3ED163E2" w:rsidR="00842FF0" w:rsidRPr="00543A01" w:rsidRDefault="00842FF0" w:rsidP="00842FF0">
      <w:pPr>
        <w:spacing w:after="0" w:line="240" w:lineRule="auto"/>
        <w:jc w:val="both"/>
        <w:rPr>
          <w:b/>
          <w:lang w:val="en-US"/>
        </w:rPr>
      </w:pPr>
      <w:r w:rsidRPr="00543A01">
        <w:rPr>
          <w:b/>
          <w:lang w:val="en-US"/>
        </w:rPr>
        <w:t xml:space="preserve">Proposal </w:t>
      </w:r>
      <w:r w:rsidR="001A3969">
        <w:rPr>
          <w:b/>
          <w:lang w:val="en-US"/>
        </w:rPr>
        <w:t>5</w:t>
      </w:r>
      <w:r w:rsidRPr="00543A01">
        <w:rPr>
          <w:b/>
          <w:lang w:val="en-US"/>
        </w:rPr>
        <w:t xml:space="preserve">: </w:t>
      </w:r>
      <w:r>
        <w:rPr>
          <w:b/>
          <w:lang w:val="en-US"/>
        </w:rPr>
        <w:t>RRC configures N report states (HPNs, cell IDs) for</w:t>
      </w:r>
      <w:r w:rsidRPr="00842FF0">
        <w:rPr>
          <w:b/>
          <w:lang w:val="en-US"/>
        </w:rPr>
        <w:t xml:space="preserve"> </w:t>
      </w:r>
      <w:r>
        <w:rPr>
          <w:b/>
          <w:lang w:val="en-US"/>
        </w:rPr>
        <w:t xml:space="preserve">a </w:t>
      </w:r>
      <w:r w:rsidRPr="00842FF0">
        <w:rPr>
          <w:b/>
          <w:lang w:val="en-US"/>
        </w:rPr>
        <w:t xml:space="preserve">Type-3 HARQ-ACK </w:t>
      </w:r>
      <w:r>
        <w:rPr>
          <w:b/>
          <w:lang w:val="en-US"/>
        </w:rPr>
        <w:t>CB</w:t>
      </w:r>
      <w:r w:rsidR="006C1171">
        <w:rPr>
          <w:b/>
          <w:lang w:val="en-US"/>
        </w:rPr>
        <w:t xml:space="preserve"> and</w:t>
      </w:r>
      <w:r w:rsidRPr="00842FF0">
        <w:rPr>
          <w:b/>
          <w:lang w:val="en-US"/>
        </w:rPr>
        <w:t xml:space="preserve"> a </w:t>
      </w:r>
      <w:r w:rsidRPr="00842FF0">
        <w:rPr>
          <w:b/>
          <w:lang w:eastAsia="ko-KR"/>
        </w:rPr>
        <w:t>One-Shot HARQ-ACK request field</w:t>
      </w:r>
      <w:r w:rsidRPr="00842FF0">
        <w:rPr>
          <w:b/>
          <w:lang w:val="en-US"/>
        </w:rPr>
        <w:t xml:space="preserve"> of c</w:t>
      </w:r>
      <w:r>
        <w:rPr>
          <w:b/>
          <w:lang w:val="en-US"/>
        </w:rPr>
        <w:t>eil(log</w:t>
      </w:r>
      <w:r w:rsidRPr="00842FF0">
        <w:rPr>
          <w:b/>
          <w:vertAlign w:val="subscript"/>
          <w:lang w:val="en-US"/>
        </w:rPr>
        <w:t>2</w:t>
      </w:r>
      <w:r w:rsidR="00B153DD">
        <w:rPr>
          <w:b/>
          <w:lang w:val="en-US"/>
        </w:rPr>
        <w:t>(N) bits in DCI format 1_1/</w:t>
      </w:r>
      <w:r>
        <w:rPr>
          <w:b/>
          <w:lang w:val="en-US"/>
        </w:rPr>
        <w:t xml:space="preserve">1_2 indicates the report state. </w:t>
      </w:r>
    </w:p>
    <w:p w14:paraId="2A56C491" w14:textId="6207CF8D" w:rsidR="00675AB5" w:rsidRDefault="00842FF0" w:rsidP="00543A01">
      <w:pPr>
        <w:spacing w:after="0" w:line="240" w:lineRule="auto"/>
        <w:jc w:val="both"/>
        <w:rPr>
          <w:lang w:eastAsia="ko-KR"/>
        </w:rPr>
      </w:pPr>
      <w:r>
        <w:rPr>
          <w:lang w:eastAsia="ko-KR"/>
        </w:rPr>
        <w:t xml:space="preserve">  </w:t>
      </w:r>
      <w:r w:rsidR="00C021D4">
        <w:rPr>
          <w:lang w:eastAsia="ko-KR"/>
        </w:rPr>
        <w:t xml:space="preserve">   </w:t>
      </w:r>
      <w:r w:rsidR="00A67016">
        <w:rPr>
          <w:lang w:eastAsia="ko-KR"/>
        </w:rPr>
        <w:t xml:space="preserve"> </w:t>
      </w:r>
    </w:p>
    <w:p w14:paraId="4C40C743" w14:textId="01F1BC95" w:rsidR="007F5A32" w:rsidRPr="00D95045" w:rsidRDefault="00842FF0" w:rsidP="00D95045">
      <w:pPr>
        <w:spacing w:after="0" w:line="240" w:lineRule="auto"/>
        <w:ind w:right="27"/>
        <w:jc w:val="both"/>
        <w:rPr>
          <w:b/>
          <w:lang w:val="en-US"/>
        </w:rPr>
      </w:pPr>
      <w:r w:rsidRPr="00543A01">
        <w:rPr>
          <w:b/>
          <w:lang w:val="en-US"/>
        </w:rPr>
        <w:t xml:space="preserve">Proposal </w:t>
      </w:r>
      <w:r w:rsidR="001A3969">
        <w:rPr>
          <w:b/>
          <w:lang w:val="en-US"/>
        </w:rPr>
        <w:t>6</w:t>
      </w:r>
      <w:r w:rsidRPr="00543A01">
        <w:rPr>
          <w:b/>
          <w:lang w:val="en-US"/>
        </w:rPr>
        <w:t xml:space="preserve">: </w:t>
      </w:r>
      <w:r>
        <w:rPr>
          <w:b/>
          <w:lang w:val="en-US"/>
        </w:rPr>
        <w:t>RRC configures N&gt;1 report states (HPNs, cell IDs) for</w:t>
      </w:r>
      <w:r w:rsidRPr="00842FF0">
        <w:rPr>
          <w:b/>
          <w:lang w:val="en-US"/>
        </w:rPr>
        <w:t xml:space="preserve"> </w:t>
      </w:r>
      <w:r w:rsidR="00203C63">
        <w:rPr>
          <w:b/>
          <w:lang w:val="en-US"/>
        </w:rPr>
        <w:t xml:space="preserve">a </w:t>
      </w:r>
      <w:r w:rsidRPr="00842FF0">
        <w:rPr>
          <w:b/>
          <w:lang w:val="en-US"/>
        </w:rPr>
        <w:t xml:space="preserve">Type-3 HARQ-ACK </w:t>
      </w:r>
      <w:r>
        <w:rPr>
          <w:b/>
          <w:lang w:val="en-US"/>
        </w:rPr>
        <w:t>CB</w:t>
      </w:r>
      <w:r w:rsidR="00BD414C">
        <w:rPr>
          <w:b/>
          <w:lang w:val="en-US"/>
        </w:rPr>
        <w:t xml:space="preserve"> and</w:t>
      </w:r>
      <w:r w:rsidRPr="00842FF0">
        <w:rPr>
          <w:b/>
          <w:lang w:val="en-US"/>
        </w:rPr>
        <w:t xml:space="preserve"> a </w:t>
      </w:r>
      <w:r w:rsidRPr="00842FF0">
        <w:rPr>
          <w:b/>
          <w:lang w:eastAsia="ko-KR"/>
        </w:rPr>
        <w:t>One-Shot HARQ-ACK request field</w:t>
      </w:r>
      <w:r w:rsidRPr="00842FF0">
        <w:rPr>
          <w:b/>
          <w:lang w:val="en-US"/>
        </w:rPr>
        <w:t xml:space="preserve"> of </w:t>
      </w:r>
      <w:r>
        <w:rPr>
          <w:b/>
          <w:lang w:val="en-US"/>
        </w:rPr>
        <w:t xml:space="preserve">1 bit </w:t>
      </w:r>
      <w:r w:rsidR="00B153DD">
        <w:rPr>
          <w:b/>
          <w:lang w:val="en-US"/>
        </w:rPr>
        <w:t>in DCI format 1_1/</w:t>
      </w:r>
      <w:r>
        <w:rPr>
          <w:b/>
          <w:lang w:val="en-US"/>
        </w:rPr>
        <w:t xml:space="preserve">1_2 and, when the </w:t>
      </w:r>
      <w:r w:rsidRPr="00842FF0">
        <w:rPr>
          <w:b/>
          <w:lang w:eastAsia="ko-KR"/>
        </w:rPr>
        <w:t>One-Shot HARQ-ACK request field</w:t>
      </w:r>
      <w:r>
        <w:rPr>
          <w:b/>
          <w:lang w:eastAsia="ko-KR"/>
        </w:rPr>
        <w:t xml:space="preserve"> </w:t>
      </w:r>
      <w:r w:rsidR="00203C63">
        <w:rPr>
          <w:b/>
          <w:lang w:eastAsia="ko-KR"/>
        </w:rPr>
        <w:t>value is 1</w:t>
      </w:r>
      <w:r>
        <w:rPr>
          <w:b/>
          <w:lang w:val="en-US"/>
        </w:rPr>
        <w:t xml:space="preserve">, there is no scheduled PDSCH and a redundant field indicates the report state.  </w:t>
      </w:r>
    </w:p>
    <w:p w14:paraId="3694CBB8" w14:textId="2CEA68D0" w:rsidR="00DD4A31" w:rsidRDefault="00DD4A31" w:rsidP="00543A01">
      <w:pPr>
        <w:spacing w:after="0" w:line="240" w:lineRule="auto"/>
        <w:jc w:val="both"/>
        <w:rPr>
          <w:lang w:eastAsia="ko-KR"/>
        </w:rPr>
      </w:pPr>
    </w:p>
    <w:p w14:paraId="37C3BE6B" w14:textId="77777777" w:rsidR="00D95045" w:rsidRDefault="00D95045" w:rsidP="00543A01">
      <w:pPr>
        <w:spacing w:after="0" w:line="240" w:lineRule="auto"/>
        <w:jc w:val="both"/>
        <w:rPr>
          <w:lang w:eastAsia="ko-KR"/>
        </w:rPr>
      </w:pPr>
    </w:p>
    <w:p w14:paraId="4C5B24C5" w14:textId="4627FB5E" w:rsidR="00DD4A31" w:rsidRPr="00DD4A31" w:rsidRDefault="00DD4A31" w:rsidP="00DD4A31">
      <w:pPr>
        <w:spacing w:after="60" w:line="240" w:lineRule="auto"/>
        <w:jc w:val="both"/>
        <w:rPr>
          <w:b/>
          <w:u w:val="single"/>
          <w:lang w:eastAsia="ko-KR"/>
        </w:rPr>
      </w:pPr>
      <w:r w:rsidRPr="00DD4A31">
        <w:rPr>
          <w:b/>
          <w:u w:val="single"/>
          <w:lang w:eastAsia="zh-CN"/>
        </w:rPr>
        <w:t xml:space="preserve">One-shot </w:t>
      </w:r>
      <w:r>
        <w:rPr>
          <w:b/>
          <w:u w:val="single"/>
          <w:lang w:eastAsia="zh-CN"/>
        </w:rPr>
        <w:t>triggering</w:t>
      </w:r>
    </w:p>
    <w:p w14:paraId="2EE39F16" w14:textId="77777777" w:rsidR="009C3F97" w:rsidRDefault="00DD4A31" w:rsidP="00DD4A31">
      <w:pPr>
        <w:spacing w:after="0" w:line="240" w:lineRule="auto"/>
        <w:jc w:val="both"/>
        <w:rPr>
          <w:lang w:eastAsia="ko-KR"/>
        </w:rPr>
      </w:pPr>
      <w:r>
        <w:rPr>
          <w:lang w:eastAsia="ko-KR"/>
        </w:rPr>
        <w:t>For</w:t>
      </w:r>
      <w:r w:rsidR="003B54A2">
        <w:rPr>
          <w:lang w:eastAsia="ko-KR"/>
        </w:rPr>
        <w:t xml:space="preserve"> “one-shot” triggering of a HARQ-ACK codebook</w:t>
      </w:r>
      <w:r w:rsidR="00F26EE6">
        <w:rPr>
          <w:lang w:eastAsia="ko-KR"/>
        </w:rPr>
        <w:t xml:space="preserve"> that a UE previously generated, similar alternatives can apply as for the Type-3 HARQ-ACK co</w:t>
      </w:r>
      <w:r w:rsidR="009C3F97">
        <w:rPr>
          <w:lang w:eastAsia="ko-KR"/>
        </w:rPr>
        <w:t>debook but there are no</w:t>
      </w:r>
      <w:r w:rsidR="00F26EE6">
        <w:rPr>
          <w:lang w:eastAsia="ko-KR"/>
        </w:rPr>
        <w:t xml:space="preserve"> RRC-configured</w:t>
      </w:r>
      <w:r w:rsidR="003B54A2">
        <w:rPr>
          <w:lang w:eastAsia="ko-KR"/>
        </w:rPr>
        <w:t xml:space="preserve"> </w:t>
      </w:r>
      <w:r w:rsidR="009C3F97">
        <w:rPr>
          <w:lang w:eastAsia="ko-KR"/>
        </w:rPr>
        <w:t>report states.</w:t>
      </w:r>
    </w:p>
    <w:p w14:paraId="3BF605A5" w14:textId="77777777" w:rsidR="009C3F97" w:rsidRDefault="009C3F97" w:rsidP="00DD4A31">
      <w:pPr>
        <w:spacing w:after="0" w:line="240" w:lineRule="auto"/>
        <w:jc w:val="both"/>
        <w:rPr>
          <w:lang w:eastAsia="ko-KR"/>
        </w:rPr>
      </w:pPr>
    </w:p>
    <w:p w14:paraId="7CC93B1B" w14:textId="7395FFF4" w:rsidR="00007236" w:rsidRDefault="00007236" w:rsidP="00DD4A31">
      <w:pPr>
        <w:spacing w:after="0" w:line="240" w:lineRule="auto"/>
        <w:jc w:val="both"/>
        <w:rPr>
          <w:lang w:eastAsia="ko-KR"/>
        </w:rPr>
      </w:pPr>
      <w:r>
        <w:rPr>
          <w:lang w:eastAsia="ko-KR"/>
        </w:rPr>
        <w:t>When a</w:t>
      </w:r>
      <w:r w:rsidR="009C3F97">
        <w:rPr>
          <w:lang w:eastAsia="ko-KR"/>
        </w:rPr>
        <w:t xml:space="preserve"> UE is configured for “One-shot triggering”, a One-Shot HARQ-ACK request field in</w:t>
      </w:r>
      <w:r>
        <w:rPr>
          <w:lang w:eastAsia="ko-KR"/>
        </w:rPr>
        <w:t xml:space="preserve"> a DCI format 1_1/</w:t>
      </w:r>
      <w:r w:rsidR="009C3F97">
        <w:rPr>
          <w:lang w:eastAsia="ko-KR"/>
        </w:rPr>
        <w:t>1_2 ca</w:t>
      </w:r>
      <w:r>
        <w:rPr>
          <w:lang w:eastAsia="ko-KR"/>
        </w:rPr>
        <w:t>n indicate to the UE to report</w:t>
      </w:r>
      <w:r w:rsidR="009C3F97">
        <w:rPr>
          <w:lang w:eastAsia="ko-KR"/>
        </w:rPr>
        <w:t xml:space="preserve"> </w:t>
      </w:r>
      <w:r w:rsidR="00942711">
        <w:rPr>
          <w:lang w:eastAsia="ko-KR"/>
        </w:rPr>
        <w:t>HARQ-ACK</w:t>
      </w:r>
      <w:r>
        <w:rPr>
          <w:lang w:eastAsia="ko-KR"/>
        </w:rPr>
        <w:t xml:space="preserve"> that the UE generated for reporting in a previous </w:t>
      </w:r>
      <w:r w:rsidR="00B91423">
        <w:rPr>
          <w:lang w:eastAsia="ko-KR"/>
        </w:rPr>
        <w:t xml:space="preserve">UL </w:t>
      </w:r>
      <w:r>
        <w:rPr>
          <w:lang w:eastAsia="ko-KR"/>
        </w:rPr>
        <w:t xml:space="preserve">slot. Whether that previous </w:t>
      </w:r>
      <w:r w:rsidR="00B91423">
        <w:rPr>
          <w:lang w:eastAsia="ko-KR"/>
        </w:rPr>
        <w:t xml:space="preserve">UL </w:t>
      </w:r>
      <w:r>
        <w:rPr>
          <w:lang w:eastAsia="ko-KR"/>
        </w:rPr>
        <w:t xml:space="preserve">slot </w:t>
      </w:r>
      <w:r w:rsidR="00B91423">
        <w:rPr>
          <w:lang w:eastAsia="ko-KR"/>
        </w:rPr>
        <w:t xml:space="preserve">(brief term for slot with PUCCH resources) </w:t>
      </w:r>
      <w:r w:rsidR="009C3F97">
        <w:rPr>
          <w:lang w:eastAsia="ko-KR"/>
        </w:rPr>
        <w:t xml:space="preserve">is the </w:t>
      </w:r>
      <w:r>
        <w:rPr>
          <w:lang w:eastAsia="ko-KR"/>
        </w:rPr>
        <w:t>last UL slot prior to the reception of DCI format 1_1/1_2</w:t>
      </w:r>
      <w:r w:rsidR="009C3F97">
        <w:rPr>
          <w:lang w:eastAsia="ko-KR"/>
        </w:rPr>
        <w:t xml:space="preserve">, possibly with a </w:t>
      </w:r>
      <w:r w:rsidR="00CC360E">
        <w:rPr>
          <w:lang w:eastAsia="ko-KR"/>
        </w:rPr>
        <w:t>configured</w:t>
      </w:r>
      <w:r w:rsidR="009C3F97">
        <w:rPr>
          <w:lang w:eastAsia="ko-KR"/>
        </w:rPr>
        <w:t xml:space="preserve"> </w:t>
      </w:r>
      <w:r>
        <w:rPr>
          <w:lang w:eastAsia="ko-KR"/>
        </w:rPr>
        <w:t xml:space="preserve">minimum </w:t>
      </w:r>
      <w:r w:rsidR="009C3F97">
        <w:rPr>
          <w:lang w:eastAsia="ko-KR"/>
        </w:rPr>
        <w:t>time offset to account fo</w:t>
      </w:r>
      <w:r>
        <w:rPr>
          <w:lang w:eastAsia="ko-KR"/>
        </w:rPr>
        <w:t>r a processing delay between that</w:t>
      </w:r>
      <w:r w:rsidR="009C3F97">
        <w:rPr>
          <w:lang w:eastAsia="ko-KR"/>
        </w:rPr>
        <w:t xml:space="preserve"> </w:t>
      </w:r>
      <w:r>
        <w:rPr>
          <w:lang w:eastAsia="ko-KR"/>
        </w:rPr>
        <w:t xml:space="preserve">previous </w:t>
      </w:r>
      <w:r w:rsidR="00B91423">
        <w:rPr>
          <w:lang w:eastAsia="ko-KR"/>
        </w:rPr>
        <w:t xml:space="preserve">UL </w:t>
      </w:r>
      <w:r>
        <w:rPr>
          <w:lang w:eastAsia="ko-KR"/>
        </w:rPr>
        <w:t xml:space="preserve">slot </w:t>
      </w:r>
      <w:r w:rsidR="009C3F97">
        <w:rPr>
          <w:lang w:eastAsia="ko-KR"/>
        </w:rPr>
        <w:t xml:space="preserve">and the </w:t>
      </w:r>
      <w:r>
        <w:rPr>
          <w:lang w:eastAsia="ko-KR"/>
        </w:rPr>
        <w:t>slot of the</w:t>
      </w:r>
      <w:r w:rsidR="00B91423">
        <w:rPr>
          <w:lang w:eastAsia="ko-KR"/>
        </w:rPr>
        <w:t xml:space="preserve"> PDCCH </w:t>
      </w:r>
      <w:r>
        <w:rPr>
          <w:lang w:eastAsia="ko-KR"/>
        </w:rPr>
        <w:t>with the triggering DCI format 1_1/1_2</w:t>
      </w:r>
      <w:r w:rsidR="009C3F97">
        <w:rPr>
          <w:lang w:eastAsia="ko-KR"/>
        </w:rPr>
        <w:t xml:space="preserve">, or can be any </w:t>
      </w:r>
      <w:r>
        <w:rPr>
          <w:lang w:eastAsia="ko-KR"/>
        </w:rPr>
        <w:t xml:space="preserve">UL slot </w:t>
      </w:r>
      <w:r w:rsidR="009C3F97">
        <w:rPr>
          <w:lang w:eastAsia="ko-KR"/>
        </w:rPr>
        <w:t>from a numbe</w:t>
      </w:r>
      <w:r>
        <w:rPr>
          <w:lang w:eastAsia="ko-KR"/>
        </w:rPr>
        <w:t>r of previous UL slots, depends on a</w:t>
      </w:r>
      <w:r w:rsidR="009C3F97">
        <w:rPr>
          <w:lang w:eastAsia="ko-KR"/>
        </w:rPr>
        <w:t xml:space="preserve"> level of robustness </w:t>
      </w:r>
      <w:r w:rsidR="006D4B53">
        <w:rPr>
          <w:lang w:eastAsia="ko-KR"/>
        </w:rPr>
        <w:t xml:space="preserve">that needs </w:t>
      </w:r>
      <w:r w:rsidR="009C3F97">
        <w:rPr>
          <w:lang w:eastAsia="ko-KR"/>
        </w:rPr>
        <w:t xml:space="preserve">to be provided. Operation similar to Rel-16 Type-3 HARQ-ACK CB would imply a single “report state” (i.e. the last </w:t>
      </w:r>
      <w:r>
        <w:rPr>
          <w:lang w:eastAsia="ko-KR"/>
        </w:rPr>
        <w:t>UL slot</w:t>
      </w:r>
      <w:r w:rsidR="009C3F97">
        <w:rPr>
          <w:lang w:eastAsia="ko-KR"/>
        </w:rPr>
        <w:t>). Operation similar to Rel-17 Type-3 HARQ-ACK CB would imply multiple “report states” (i.e. for a One-Shot HARQ-ACK reques</w:t>
      </w:r>
      <w:r>
        <w:rPr>
          <w:lang w:eastAsia="ko-KR"/>
        </w:rPr>
        <w:t xml:space="preserve">t field with N bits, </w:t>
      </w:r>
      <w:r w:rsidR="0055083D">
        <w:rPr>
          <w:lang w:eastAsia="ko-KR"/>
        </w:rPr>
        <w:t xml:space="preserve">any of the </w:t>
      </w:r>
      <w:r w:rsidR="009C3F97">
        <w:rPr>
          <w:lang w:eastAsia="ko-KR"/>
        </w:rPr>
        <w:t>previous 2</w:t>
      </w:r>
      <w:r w:rsidR="009C3F97" w:rsidRPr="009C3F97">
        <w:rPr>
          <w:vertAlign w:val="superscript"/>
          <w:lang w:eastAsia="ko-KR"/>
        </w:rPr>
        <w:t>N</w:t>
      </w:r>
      <w:r w:rsidR="009C3F97">
        <w:rPr>
          <w:lang w:eastAsia="ko-KR"/>
        </w:rPr>
        <w:t>-1 UL slots</w:t>
      </w:r>
      <w:r>
        <w:rPr>
          <w:lang w:eastAsia="ko-KR"/>
        </w:rPr>
        <w:t xml:space="preserve"> can be indicated</w:t>
      </w:r>
      <w:r w:rsidR="009C3F97">
        <w:rPr>
          <w:lang w:eastAsia="ko-KR"/>
        </w:rPr>
        <w:t xml:space="preserve">). It would also be possible to indicate retransmission of </w:t>
      </w:r>
      <w:r>
        <w:rPr>
          <w:lang w:eastAsia="ko-KR"/>
        </w:rPr>
        <w:t>HARQ-ACK from multiple previous UL slots</w:t>
      </w:r>
      <w:r w:rsidR="009C3F97">
        <w:rPr>
          <w:lang w:eastAsia="ko-KR"/>
        </w:rPr>
        <w:t xml:space="preserve"> </w:t>
      </w:r>
      <w:r w:rsidR="006D4B53">
        <w:rPr>
          <w:lang w:eastAsia="ko-KR"/>
        </w:rPr>
        <w:t xml:space="preserve">using a bitmap – e.g. a field of 4 bits can indicate 4 previous UL slots or an existing field can be used </w:t>
      </w:r>
      <w:r w:rsidR="004F6BEB">
        <w:rPr>
          <w:lang w:eastAsia="ko-KR"/>
        </w:rPr>
        <w:t>if the DCI format does not schedule PDSCH</w:t>
      </w:r>
      <w:r w:rsidR="006D4B53">
        <w:rPr>
          <w:lang w:eastAsia="ko-KR"/>
        </w:rPr>
        <w:t xml:space="preserve"> (same designs as for the “enhanced” Type-3 CB)</w:t>
      </w:r>
      <w:r w:rsidR="004F6BEB">
        <w:rPr>
          <w:lang w:eastAsia="ko-KR"/>
        </w:rPr>
        <w:t xml:space="preserve">. </w:t>
      </w:r>
      <w:r w:rsidR="00CC360E">
        <w:rPr>
          <w:lang w:eastAsia="ko-KR"/>
        </w:rPr>
        <w:t xml:space="preserve">The indication of “no scheduled PDSCH” can be as in Rel-16 for the Type-3 HARQ-ACK CB. </w:t>
      </w:r>
    </w:p>
    <w:p w14:paraId="395CBB17" w14:textId="77777777" w:rsidR="00007236" w:rsidRDefault="00007236" w:rsidP="00DD4A31">
      <w:pPr>
        <w:spacing w:after="0" w:line="240" w:lineRule="auto"/>
        <w:jc w:val="both"/>
        <w:rPr>
          <w:lang w:eastAsia="ko-KR"/>
        </w:rPr>
      </w:pPr>
    </w:p>
    <w:p w14:paraId="230D4DE0" w14:textId="7FECD991" w:rsidR="00A56968" w:rsidRDefault="00B91423" w:rsidP="00DD4A31">
      <w:pPr>
        <w:spacing w:after="0" w:line="240" w:lineRule="auto"/>
        <w:jc w:val="both"/>
        <w:rPr>
          <w:lang w:eastAsia="ko-KR"/>
        </w:rPr>
      </w:pPr>
      <w:r>
        <w:rPr>
          <w:lang w:eastAsia="ko-KR"/>
        </w:rPr>
        <w:t>For</w:t>
      </w:r>
      <w:r w:rsidR="004F6BEB">
        <w:rPr>
          <w:lang w:eastAsia="ko-KR"/>
        </w:rPr>
        <w:t xml:space="preserve"> </w:t>
      </w:r>
      <w:r w:rsidR="00E633D4">
        <w:rPr>
          <w:lang w:eastAsia="ko-KR"/>
        </w:rPr>
        <w:t xml:space="preserve">specification </w:t>
      </w:r>
      <w:r w:rsidR="004F6BEB">
        <w:rPr>
          <w:lang w:eastAsia="ko-KR"/>
        </w:rPr>
        <w:t>commonality with the “enhanced” Type-3 HARQ-ACK CB, the One-Shot H</w:t>
      </w:r>
      <w:r w:rsidR="0080118A">
        <w:rPr>
          <w:lang w:eastAsia="ko-KR"/>
        </w:rPr>
        <w:t>ARQ-ACK request field can hav</w:t>
      </w:r>
      <w:r w:rsidR="004F6BEB">
        <w:rPr>
          <w:lang w:eastAsia="ko-KR"/>
        </w:rPr>
        <w:t xml:space="preserve">e a configurable number of </w:t>
      </w:r>
      <w:r w:rsidR="00007236">
        <w:rPr>
          <w:lang w:eastAsia="ko-KR"/>
        </w:rPr>
        <w:t xml:space="preserve">N </w:t>
      </w:r>
      <w:r w:rsidR="006D4B53">
        <w:rPr>
          <w:lang w:eastAsia="ko-KR"/>
        </w:rPr>
        <w:t>bits, such as 1-4</w:t>
      </w:r>
      <w:r w:rsidR="004F6BEB">
        <w:rPr>
          <w:lang w:eastAsia="ko-KR"/>
        </w:rPr>
        <w:t xml:space="preserve"> bits</w:t>
      </w:r>
      <w:r w:rsidR="00007236">
        <w:rPr>
          <w:lang w:eastAsia="ko-KR"/>
        </w:rPr>
        <w:t>,</w:t>
      </w:r>
      <w:r w:rsidR="004F6BEB">
        <w:rPr>
          <w:lang w:eastAsia="ko-KR"/>
        </w:rPr>
        <w:t xml:space="preserve"> </w:t>
      </w:r>
      <w:r w:rsidR="00007236">
        <w:rPr>
          <w:lang w:eastAsia="ko-KR"/>
        </w:rPr>
        <w:t>when</w:t>
      </w:r>
      <w:r w:rsidR="0055083D">
        <w:rPr>
          <w:lang w:eastAsia="ko-KR"/>
        </w:rPr>
        <w:t xml:space="preserve"> the indication is fo</w:t>
      </w:r>
      <w:r w:rsidR="00007236">
        <w:rPr>
          <w:lang w:eastAsia="ko-KR"/>
        </w:rPr>
        <w:t xml:space="preserve">r one of the last </w:t>
      </w:r>
      <w:r w:rsidR="00007236" w:rsidRPr="00007236">
        <w:rPr>
          <w:lang w:val="en-US"/>
        </w:rPr>
        <w:t>2</w:t>
      </w:r>
      <w:r w:rsidR="00007236" w:rsidRPr="00007236">
        <w:rPr>
          <w:vertAlign w:val="superscript"/>
          <w:lang w:val="en-US"/>
        </w:rPr>
        <w:t>N</w:t>
      </w:r>
      <w:r w:rsidR="00007236" w:rsidRPr="00007236">
        <w:rPr>
          <w:lang w:val="en-US"/>
        </w:rPr>
        <w:t>-1 UL slots</w:t>
      </w:r>
      <w:r w:rsidR="006D4B53">
        <w:rPr>
          <w:lang w:val="en-US"/>
        </w:rPr>
        <w:t xml:space="preserve"> or for N UL slots in case of a bitmap</w:t>
      </w:r>
      <w:r w:rsidR="002E2E64">
        <w:rPr>
          <w:lang w:eastAsia="ko-KR"/>
        </w:rPr>
        <w:t>.</w:t>
      </w:r>
      <w:r w:rsidR="0055083D">
        <w:rPr>
          <w:lang w:eastAsia="ko-KR"/>
        </w:rPr>
        <w:t xml:space="preserve"> </w:t>
      </w:r>
      <w:r w:rsidR="002E2E64">
        <w:rPr>
          <w:lang w:eastAsia="ko-KR"/>
        </w:rPr>
        <w:t>Alternatively,</w:t>
      </w:r>
      <w:r w:rsidR="0055083D">
        <w:rPr>
          <w:lang w:eastAsia="ko-KR"/>
        </w:rPr>
        <w:t xml:space="preserve"> the One-Shot HARQ</w:t>
      </w:r>
      <w:r w:rsidR="00007236">
        <w:rPr>
          <w:lang w:eastAsia="ko-KR"/>
        </w:rPr>
        <w:t>-ACK request field can be 1 bit and when</w:t>
      </w:r>
      <w:r w:rsidR="0055083D">
        <w:rPr>
          <w:lang w:eastAsia="ko-KR"/>
        </w:rPr>
        <w:t xml:space="preserve"> the D</w:t>
      </w:r>
      <w:r w:rsidR="00007236">
        <w:rPr>
          <w:lang w:eastAsia="ko-KR"/>
        </w:rPr>
        <w:t xml:space="preserve">CI does not schedule PDSCH, </w:t>
      </w:r>
      <w:r w:rsidR="0055083D">
        <w:rPr>
          <w:lang w:eastAsia="ko-KR"/>
        </w:rPr>
        <w:t xml:space="preserve">unused fields provide a bitmap to UL slots </w:t>
      </w:r>
      <w:r w:rsidR="00B153DD">
        <w:rPr>
          <w:lang w:eastAsia="ko-KR"/>
        </w:rPr>
        <w:t xml:space="preserve">for </w:t>
      </w:r>
      <w:r w:rsidR="00007236">
        <w:rPr>
          <w:lang w:eastAsia="ko-KR"/>
        </w:rPr>
        <w:t xml:space="preserve">retransmission of </w:t>
      </w:r>
      <w:r w:rsidR="00B153DD">
        <w:rPr>
          <w:lang w:eastAsia="ko-KR"/>
        </w:rPr>
        <w:t xml:space="preserve">corresponding </w:t>
      </w:r>
      <w:r w:rsidR="002E2E64">
        <w:rPr>
          <w:lang w:eastAsia="ko-KR"/>
        </w:rPr>
        <w:t>HARQ-ACK</w:t>
      </w:r>
      <w:r w:rsidR="00007236">
        <w:rPr>
          <w:lang w:eastAsia="ko-KR"/>
        </w:rPr>
        <w:t xml:space="preserve"> reports</w:t>
      </w:r>
      <w:r w:rsidR="00B153DD">
        <w:rPr>
          <w:lang w:eastAsia="ko-KR"/>
        </w:rPr>
        <w:t xml:space="preserve">. </w:t>
      </w:r>
      <w:r w:rsidR="002E2E64">
        <w:rPr>
          <w:lang w:eastAsia="ko-KR"/>
        </w:rPr>
        <w:t>If</w:t>
      </w:r>
      <w:r w:rsidR="009004B2">
        <w:rPr>
          <w:lang w:eastAsia="ko-KR"/>
        </w:rPr>
        <w:t xml:space="preserve"> multipl</w:t>
      </w:r>
      <w:r w:rsidR="002E2E64">
        <w:rPr>
          <w:lang w:eastAsia="ko-KR"/>
        </w:rPr>
        <w:t>e HARQ-ACK reports (of same priority) are indicated for retransmission</w:t>
      </w:r>
      <w:r w:rsidR="0080118A">
        <w:rPr>
          <w:lang w:eastAsia="ko-KR"/>
        </w:rPr>
        <w:t>, joint coding applies</w:t>
      </w:r>
      <w:r w:rsidR="009004B2">
        <w:rPr>
          <w:lang w:eastAsia="ko-KR"/>
        </w:rPr>
        <w:t xml:space="preserve">. If </w:t>
      </w:r>
      <w:r w:rsidR="002E2E64">
        <w:rPr>
          <w:lang w:eastAsia="ko-KR"/>
        </w:rPr>
        <w:t xml:space="preserve">retransmission of HP HARQ-ACK is to be supported, and </w:t>
      </w:r>
      <w:r w:rsidR="009004B2">
        <w:rPr>
          <w:lang w:eastAsia="ko-KR"/>
        </w:rPr>
        <w:t xml:space="preserve">LP/HP HARQ-ACK multiplexing is supported, the mechanisms </w:t>
      </w:r>
      <w:r w:rsidR="002E2E64">
        <w:rPr>
          <w:lang w:eastAsia="ko-KR"/>
        </w:rPr>
        <w:t>that are</w:t>
      </w:r>
      <w:r w:rsidR="00E87D1A">
        <w:rPr>
          <w:lang w:eastAsia="ko-KR"/>
        </w:rPr>
        <w:t xml:space="preserve"> </w:t>
      </w:r>
      <w:r w:rsidR="009004B2">
        <w:rPr>
          <w:lang w:eastAsia="ko-KR"/>
        </w:rPr>
        <w:t>developed in Rel-17 apply.</w:t>
      </w:r>
      <w:r w:rsidR="00E87D1A">
        <w:rPr>
          <w:lang w:eastAsia="ko-KR"/>
        </w:rPr>
        <w:t xml:space="preserve"> If LP/HP HARQ-ACK multiplexing is not supported, </w:t>
      </w:r>
      <w:r w:rsidR="00B961A6">
        <w:rPr>
          <w:lang w:eastAsia="ko-KR"/>
        </w:rPr>
        <w:t xml:space="preserve">the gNB can separately trigger retransmissions of </w:t>
      </w:r>
      <w:r w:rsidR="002E2E64">
        <w:rPr>
          <w:lang w:eastAsia="ko-KR"/>
        </w:rPr>
        <w:t>respective</w:t>
      </w:r>
      <w:r w:rsidR="00B961A6">
        <w:rPr>
          <w:lang w:eastAsia="ko-KR"/>
        </w:rPr>
        <w:t xml:space="preserve"> HARQ-ACK reports.</w:t>
      </w:r>
      <w:r>
        <w:rPr>
          <w:lang w:eastAsia="ko-KR"/>
        </w:rPr>
        <w:t xml:space="preserve"> </w:t>
      </w:r>
    </w:p>
    <w:p w14:paraId="41DDBB93" w14:textId="77777777" w:rsidR="00A56968" w:rsidRDefault="00A56968" w:rsidP="00DD4A31">
      <w:pPr>
        <w:spacing w:after="0" w:line="240" w:lineRule="auto"/>
        <w:jc w:val="both"/>
        <w:rPr>
          <w:lang w:eastAsia="ko-KR"/>
        </w:rPr>
      </w:pPr>
    </w:p>
    <w:p w14:paraId="525A99AD" w14:textId="4AF57F9C" w:rsidR="007F5A32" w:rsidRDefault="00B91423" w:rsidP="00DD4A31">
      <w:pPr>
        <w:spacing w:after="0" w:line="240" w:lineRule="auto"/>
        <w:jc w:val="both"/>
        <w:rPr>
          <w:lang w:eastAsia="ko-KR"/>
        </w:rPr>
      </w:pPr>
      <w:r>
        <w:rPr>
          <w:lang w:eastAsia="ko-KR"/>
        </w:rPr>
        <w:t>Separate triggering can also apply for HP/LP HARQ-ACK retransmission when corresponding PUCCHs are based on different slot lengths</w:t>
      </w:r>
      <w:r w:rsidR="002E2E64">
        <w:rPr>
          <w:lang w:eastAsia="ko-KR"/>
        </w:rPr>
        <w:t xml:space="preserve"> (</w:t>
      </w:r>
      <w:r w:rsidR="00A56968">
        <w:rPr>
          <w:lang w:eastAsia="ko-KR"/>
        </w:rPr>
        <w:t>if retran</w:t>
      </w:r>
      <w:r w:rsidR="002E2E64">
        <w:rPr>
          <w:lang w:eastAsia="ko-KR"/>
        </w:rPr>
        <w:t>smission of HP HARQ-ACK is</w:t>
      </w:r>
      <w:r w:rsidR="00A56968">
        <w:rPr>
          <w:lang w:eastAsia="ko-KR"/>
        </w:rPr>
        <w:t xml:space="preserve"> supported</w:t>
      </w:r>
      <w:r w:rsidR="002E2E64">
        <w:rPr>
          <w:lang w:eastAsia="ko-KR"/>
        </w:rPr>
        <w:t>)</w:t>
      </w:r>
      <w:r>
        <w:rPr>
          <w:lang w:eastAsia="ko-KR"/>
        </w:rPr>
        <w:t xml:space="preserve">. </w:t>
      </w:r>
      <w:r w:rsidR="00A56968">
        <w:rPr>
          <w:lang w:eastAsia="ko-KR"/>
        </w:rPr>
        <w:t xml:space="preserve">The priority indicator in the DCI format determines the applicable PUCCH configuration </w:t>
      </w:r>
      <w:r w:rsidR="0080118A">
        <w:rPr>
          <w:lang w:eastAsia="ko-KR"/>
        </w:rPr>
        <w:t xml:space="preserve">(e.g. number of symbols for a slot) and interpretation of slot timing values </w:t>
      </w:r>
      <w:r w:rsidR="00A56968">
        <w:rPr>
          <w:lang w:eastAsia="ko-KR"/>
        </w:rPr>
        <w:t xml:space="preserve">as in Rel-16. </w:t>
      </w:r>
      <w:r w:rsidR="002E2E64">
        <w:rPr>
          <w:lang w:eastAsia="ko-KR"/>
        </w:rPr>
        <w:t xml:space="preserve">That </w:t>
      </w:r>
      <w:r w:rsidR="0080118A">
        <w:rPr>
          <w:lang w:eastAsia="ko-KR"/>
        </w:rPr>
        <w:t>avoids additional specifications</w:t>
      </w:r>
      <w:r w:rsidR="002E2E64">
        <w:rPr>
          <w:lang w:eastAsia="ko-KR"/>
        </w:rPr>
        <w:t xml:space="preserve"> </w:t>
      </w:r>
      <w:r w:rsidR="0080118A">
        <w:rPr>
          <w:lang w:eastAsia="ko-KR"/>
        </w:rPr>
        <w:t xml:space="preserve">and keeps the overall operation simple </w:t>
      </w:r>
      <w:r w:rsidR="002E2E64">
        <w:rPr>
          <w:lang w:eastAsia="ko-KR"/>
        </w:rPr>
        <w:t>without material loss in efficiency.</w:t>
      </w:r>
    </w:p>
    <w:p w14:paraId="55797272" w14:textId="70D70D8D" w:rsidR="00B153DD" w:rsidRDefault="00B153DD" w:rsidP="00DD4A31">
      <w:pPr>
        <w:spacing w:after="0" w:line="240" w:lineRule="auto"/>
        <w:jc w:val="both"/>
        <w:rPr>
          <w:lang w:eastAsia="ko-KR"/>
        </w:rPr>
      </w:pPr>
    </w:p>
    <w:p w14:paraId="55FD8D05" w14:textId="31DC4DB0" w:rsidR="00B153DD" w:rsidRPr="00543A01" w:rsidRDefault="00B153DD" w:rsidP="00B153DD">
      <w:pPr>
        <w:spacing w:after="0" w:line="240" w:lineRule="auto"/>
        <w:jc w:val="both"/>
        <w:rPr>
          <w:b/>
          <w:lang w:val="en-US"/>
        </w:rPr>
      </w:pPr>
      <w:r w:rsidRPr="00543A01">
        <w:rPr>
          <w:b/>
          <w:lang w:val="en-US"/>
        </w:rPr>
        <w:t xml:space="preserve">Proposal </w:t>
      </w:r>
      <w:r w:rsidR="001A3969">
        <w:rPr>
          <w:b/>
          <w:lang w:val="en-US"/>
        </w:rPr>
        <w:t>7</w:t>
      </w:r>
      <w:r w:rsidRPr="00543A01">
        <w:rPr>
          <w:b/>
          <w:lang w:val="en-US"/>
        </w:rPr>
        <w:t xml:space="preserve">: </w:t>
      </w:r>
      <w:r>
        <w:rPr>
          <w:b/>
          <w:lang w:val="en-US"/>
        </w:rPr>
        <w:t xml:space="preserve">RRC configures </w:t>
      </w:r>
      <w:r w:rsidRPr="00842FF0">
        <w:rPr>
          <w:b/>
          <w:lang w:val="en-US"/>
        </w:rPr>
        <w:t xml:space="preserve">a </w:t>
      </w:r>
      <w:r w:rsidRPr="00842FF0">
        <w:rPr>
          <w:b/>
          <w:lang w:eastAsia="ko-KR"/>
        </w:rPr>
        <w:t>One-Shot HARQ-ACK request field</w:t>
      </w:r>
      <w:r w:rsidRPr="00842FF0">
        <w:rPr>
          <w:b/>
          <w:lang w:val="en-US"/>
        </w:rPr>
        <w:t xml:space="preserve"> of </w:t>
      </w:r>
      <w:r>
        <w:rPr>
          <w:b/>
          <w:lang w:val="en-US"/>
        </w:rPr>
        <w:t>N</w:t>
      </w:r>
      <w:r w:rsidR="00025172">
        <w:rPr>
          <w:b/>
          <w:lang w:val="en-US"/>
        </w:rPr>
        <w:t xml:space="preserve"> bits in DCI format 1_1/1_2 that triggers from a UE</w:t>
      </w:r>
      <w:r>
        <w:rPr>
          <w:b/>
          <w:lang w:val="en-US"/>
        </w:rPr>
        <w:t xml:space="preserve"> a HARQ-ACK report that the UE was </w:t>
      </w:r>
      <w:r w:rsidR="00CC360E">
        <w:rPr>
          <w:b/>
          <w:lang w:val="en-US"/>
        </w:rPr>
        <w:t>scheduled</w:t>
      </w:r>
      <w:r>
        <w:rPr>
          <w:b/>
          <w:lang w:val="en-US"/>
        </w:rPr>
        <w:t xml:space="preserve"> to provide in one of the </w:t>
      </w:r>
      <w:r w:rsidR="00894F28">
        <w:rPr>
          <w:b/>
          <w:lang w:val="en-US"/>
        </w:rPr>
        <w:t>previous</w:t>
      </w:r>
      <w:r>
        <w:rPr>
          <w:b/>
          <w:lang w:val="en-US"/>
        </w:rPr>
        <w:t xml:space="preserve"> 2</w:t>
      </w:r>
      <w:r w:rsidRPr="00B153DD">
        <w:rPr>
          <w:b/>
          <w:vertAlign w:val="superscript"/>
          <w:lang w:val="en-US"/>
        </w:rPr>
        <w:t>N</w:t>
      </w:r>
      <w:r>
        <w:rPr>
          <w:b/>
          <w:lang w:val="en-US"/>
        </w:rPr>
        <w:t>-1 UL slots</w:t>
      </w:r>
      <w:r w:rsidR="006D4B53">
        <w:rPr>
          <w:b/>
          <w:lang w:val="en-US"/>
        </w:rPr>
        <w:t xml:space="preserve"> or one of the previous N UL slots in case of a bitmap</w:t>
      </w:r>
      <w:r>
        <w:rPr>
          <w:b/>
          <w:lang w:val="en-US"/>
        </w:rPr>
        <w:t>.</w:t>
      </w:r>
    </w:p>
    <w:p w14:paraId="7B17E8FB" w14:textId="77777777" w:rsidR="00B153DD" w:rsidRDefault="00B153DD" w:rsidP="00B153DD">
      <w:pPr>
        <w:spacing w:after="0" w:line="240" w:lineRule="auto"/>
        <w:jc w:val="both"/>
        <w:rPr>
          <w:lang w:eastAsia="ko-KR"/>
        </w:rPr>
      </w:pPr>
      <w:r>
        <w:rPr>
          <w:lang w:eastAsia="ko-KR"/>
        </w:rPr>
        <w:t xml:space="preserve">      </w:t>
      </w:r>
    </w:p>
    <w:p w14:paraId="5F51F08C" w14:textId="6B9D1D32" w:rsidR="00B153DD" w:rsidRPr="00D95045" w:rsidRDefault="00B153DD" w:rsidP="00B153DD">
      <w:pPr>
        <w:spacing w:after="0" w:line="240" w:lineRule="auto"/>
        <w:ind w:right="27"/>
        <w:jc w:val="both"/>
        <w:rPr>
          <w:b/>
          <w:lang w:val="en-US"/>
        </w:rPr>
      </w:pPr>
      <w:r w:rsidRPr="00543A01">
        <w:rPr>
          <w:b/>
          <w:lang w:val="en-US"/>
        </w:rPr>
        <w:t xml:space="preserve">Proposal </w:t>
      </w:r>
      <w:r w:rsidR="001A3969">
        <w:rPr>
          <w:b/>
          <w:lang w:val="en-US"/>
        </w:rPr>
        <w:t>8</w:t>
      </w:r>
      <w:r w:rsidRPr="00543A01">
        <w:rPr>
          <w:b/>
          <w:lang w:val="en-US"/>
        </w:rPr>
        <w:t xml:space="preserve">: </w:t>
      </w:r>
      <w:r>
        <w:rPr>
          <w:b/>
          <w:lang w:val="en-US"/>
        </w:rPr>
        <w:t xml:space="preserve">RRC configures </w:t>
      </w:r>
      <w:r w:rsidRPr="00842FF0">
        <w:rPr>
          <w:b/>
          <w:lang w:val="en-US"/>
        </w:rPr>
        <w:t xml:space="preserve">a </w:t>
      </w:r>
      <w:r w:rsidRPr="00842FF0">
        <w:rPr>
          <w:b/>
          <w:lang w:eastAsia="ko-KR"/>
        </w:rPr>
        <w:t>One-Shot HARQ-ACK request field</w:t>
      </w:r>
      <w:r w:rsidRPr="00842FF0">
        <w:rPr>
          <w:b/>
          <w:lang w:val="en-US"/>
        </w:rPr>
        <w:t xml:space="preserve"> of </w:t>
      </w:r>
      <w:r>
        <w:rPr>
          <w:b/>
          <w:lang w:val="en-US"/>
        </w:rPr>
        <w:t xml:space="preserve">1 bit in DCI format 1_1/1_2 and, when the </w:t>
      </w:r>
      <w:r w:rsidRPr="00842FF0">
        <w:rPr>
          <w:b/>
          <w:lang w:eastAsia="ko-KR"/>
        </w:rPr>
        <w:t>One-Shot HARQ-ACK request field</w:t>
      </w:r>
      <w:r>
        <w:rPr>
          <w:b/>
          <w:lang w:eastAsia="ko-KR"/>
        </w:rPr>
        <w:t xml:space="preserve"> value is 1</w:t>
      </w:r>
      <w:r w:rsidR="00CC360E">
        <w:rPr>
          <w:b/>
          <w:lang w:eastAsia="ko-KR"/>
        </w:rPr>
        <w:t xml:space="preserve"> and the Rel-16 conditions for</w:t>
      </w:r>
      <w:r>
        <w:rPr>
          <w:b/>
          <w:lang w:val="en-US"/>
        </w:rPr>
        <w:t xml:space="preserve"> no scheduled PDSCH </w:t>
      </w:r>
      <w:r w:rsidR="00CC360E">
        <w:rPr>
          <w:b/>
          <w:lang w:val="en-US"/>
        </w:rPr>
        <w:t>are satisfied,</w:t>
      </w:r>
      <w:r>
        <w:rPr>
          <w:b/>
          <w:lang w:val="en-US"/>
        </w:rPr>
        <w:t xml:space="preserve"> redundant</w:t>
      </w:r>
      <w:r w:rsidR="00206EC9">
        <w:rPr>
          <w:b/>
          <w:lang w:val="en-US"/>
        </w:rPr>
        <w:t xml:space="preserve"> field(s)</w:t>
      </w:r>
      <w:r w:rsidR="00CC360E">
        <w:rPr>
          <w:b/>
          <w:lang w:val="en-US"/>
        </w:rPr>
        <w:t xml:space="preserve"> provide a bitmap that indicates</w:t>
      </w:r>
      <w:r w:rsidR="00206EC9">
        <w:rPr>
          <w:b/>
          <w:lang w:val="en-US"/>
        </w:rPr>
        <w:t xml:space="preserve"> </w:t>
      </w:r>
      <w:r w:rsidR="00894F28">
        <w:rPr>
          <w:b/>
          <w:lang w:val="en-US"/>
        </w:rPr>
        <w:t xml:space="preserve">previous UL </w:t>
      </w:r>
      <w:r w:rsidR="003C3AF7">
        <w:rPr>
          <w:b/>
          <w:lang w:val="en-US"/>
        </w:rPr>
        <w:t xml:space="preserve">slots </w:t>
      </w:r>
      <w:r w:rsidR="00CC360E">
        <w:rPr>
          <w:b/>
          <w:lang w:val="en-US"/>
        </w:rPr>
        <w:t>and</w:t>
      </w:r>
      <w:r w:rsidR="00025172">
        <w:rPr>
          <w:b/>
          <w:lang w:val="en-US"/>
        </w:rPr>
        <w:t xml:space="preserve"> a</w:t>
      </w:r>
      <w:r w:rsidR="003C3AF7">
        <w:rPr>
          <w:b/>
          <w:lang w:val="en-US"/>
        </w:rPr>
        <w:t xml:space="preserve"> UE </w:t>
      </w:r>
      <w:r w:rsidR="00CC360E">
        <w:rPr>
          <w:b/>
          <w:lang w:val="en-US"/>
        </w:rPr>
        <w:t xml:space="preserve">is triggered </w:t>
      </w:r>
      <w:r w:rsidR="003C3AF7">
        <w:rPr>
          <w:b/>
          <w:lang w:val="en-US"/>
        </w:rPr>
        <w:t xml:space="preserve">to </w:t>
      </w:r>
      <w:r w:rsidR="00025172">
        <w:rPr>
          <w:b/>
          <w:lang w:val="en-US"/>
        </w:rPr>
        <w:t>provide</w:t>
      </w:r>
      <w:r w:rsidR="003C3AF7">
        <w:rPr>
          <w:b/>
          <w:lang w:val="en-US"/>
        </w:rPr>
        <w:t xml:space="preserve"> HARQ-ACK report</w:t>
      </w:r>
      <w:r w:rsidR="00025172">
        <w:rPr>
          <w:b/>
          <w:lang w:val="en-US"/>
        </w:rPr>
        <w:t>s</w:t>
      </w:r>
      <w:r w:rsidR="00CC360E">
        <w:rPr>
          <w:b/>
          <w:lang w:val="en-US"/>
        </w:rPr>
        <w:t xml:space="preserve"> that the UE was schedul</w:t>
      </w:r>
      <w:r w:rsidR="003C3AF7">
        <w:rPr>
          <w:b/>
          <w:lang w:val="en-US"/>
        </w:rPr>
        <w:t xml:space="preserve">ed to provide in </w:t>
      </w:r>
      <w:r w:rsidR="00025172">
        <w:rPr>
          <w:b/>
          <w:lang w:val="en-US"/>
        </w:rPr>
        <w:t>the indicated</w:t>
      </w:r>
      <w:r w:rsidR="003C3AF7">
        <w:rPr>
          <w:b/>
          <w:lang w:val="en-US"/>
        </w:rPr>
        <w:t xml:space="preserve"> </w:t>
      </w:r>
      <w:r w:rsidR="00894F28">
        <w:rPr>
          <w:b/>
          <w:lang w:val="en-US"/>
        </w:rPr>
        <w:t xml:space="preserve">previous UL </w:t>
      </w:r>
      <w:r w:rsidR="003C3AF7">
        <w:rPr>
          <w:b/>
          <w:lang w:val="en-US"/>
        </w:rPr>
        <w:t>slots</w:t>
      </w:r>
      <w:r>
        <w:rPr>
          <w:b/>
          <w:lang w:val="en-US"/>
        </w:rPr>
        <w:t xml:space="preserve">.  </w:t>
      </w:r>
    </w:p>
    <w:p w14:paraId="19460F14" w14:textId="5E971F2C" w:rsidR="00E87D1A" w:rsidRDefault="00E87D1A" w:rsidP="00E87D1A">
      <w:pPr>
        <w:spacing w:after="0" w:line="240" w:lineRule="auto"/>
        <w:jc w:val="both"/>
        <w:rPr>
          <w:lang w:val="en-US" w:eastAsia="ko-KR"/>
        </w:rPr>
      </w:pPr>
    </w:p>
    <w:p w14:paraId="12BD91FA" w14:textId="4AB901E3" w:rsidR="00E87D1A" w:rsidRDefault="00E87D1A" w:rsidP="00E87D1A">
      <w:pPr>
        <w:spacing w:after="0" w:line="240" w:lineRule="auto"/>
        <w:jc w:val="both"/>
        <w:rPr>
          <w:lang w:eastAsia="ko-KR"/>
        </w:rPr>
      </w:pPr>
      <w:r>
        <w:rPr>
          <w:lang w:eastAsia="ko-KR"/>
        </w:rPr>
        <w:t xml:space="preserve">It is also conceivably possible for DCI that either the “enhanced” Type-3 CB or the “One-shot triggering” HARQ-ACK retransmission can be indicated. However, that is not necessary as any conditions making one preferable over the other are not dynamically varying (e.g. “One-shot triggering” HARQ-ACK retransmission </w:t>
      </w:r>
      <w:r w:rsidR="005F3F4C">
        <w:rPr>
          <w:lang w:eastAsia="ko-KR"/>
        </w:rPr>
        <w:t>may always be preferable</w:t>
      </w:r>
      <w:r>
        <w:rPr>
          <w:lang w:eastAsia="ko-KR"/>
        </w:rPr>
        <w:t>), and the purpose of the One-Shot HARQ-ACK request field in DCI format 1_1 or DCI format 1_2 should be configured by RRC</w:t>
      </w:r>
      <w:r w:rsidR="005F3F4C">
        <w:rPr>
          <w:lang w:eastAsia="ko-KR"/>
        </w:rPr>
        <w:t xml:space="preserve"> (or </w:t>
      </w:r>
      <w:r>
        <w:rPr>
          <w:lang w:eastAsia="ko-KR"/>
        </w:rPr>
        <w:t>field</w:t>
      </w:r>
      <w:r w:rsidR="005F3F4C">
        <w:rPr>
          <w:lang w:eastAsia="ko-KR"/>
        </w:rPr>
        <w:t>s</w:t>
      </w:r>
      <w:r>
        <w:rPr>
          <w:lang w:eastAsia="ko-KR"/>
        </w:rPr>
        <w:t xml:space="preserve"> </w:t>
      </w:r>
      <w:r w:rsidR="005F3F4C">
        <w:rPr>
          <w:lang w:eastAsia="ko-KR"/>
        </w:rPr>
        <w:t xml:space="preserve">with </w:t>
      </w:r>
      <w:r>
        <w:rPr>
          <w:lang w:eastAsia="ko-KR"/>
        </w:rPr>
        <w:t>different name</w:t>
      </w:r>
      <w:r w:rsidR="005F3F4C">
        <w:rPr>
          <w:lang w:eastAsia="ko-KR"/>
        </w:rPr>
        <w:t>s</w:t>
      </w:r>
      <w:r>
        <w:rPr>
          <w:lang w:eastAsia="ko-KR"/>
        </w:rPr>
        <w:t xml:space="preserve"> can be </w:t>
      </w:r>
      <w:r w:rsidR="005F3F4C">
        <w:rPr>
          <w:lang w:eastAsia="ko-KR"/>
        </w:rPr>
        <w:t xml:space="preserve">defined and </w:t>
      </w:r>
      <w:r>
        <w:rPr>
          <w:lang w:eastAsia="ko-KR"/>
        </w:rPr>
        <w:t>configured for each case</w:t>
      </w:r>
      <w:r w:rsidR="005F3F4C">
        <w:rPr>
          <w:lang w:eastAsia="ko-KR"/>
        </w:rPr>
        <w:t xml:space="preserve"> and that</w:t>
      </w:r>
      <w:r>
        <w:rPr>
          <w:lang w:eastAsia="ko-KR"/>
        </w:rPr>
        <w:t xml:space="preserve"> can indicate whether “enhanced” Type-3 CB or “One-shot triggering” HARQ-ACK is configured).</w:t>
      </w:r>
    </w:p>
    <w:p w14:paraId="13C5A8B3" w14:textId="77777777" w:rsidR="00E87D1A" w:rsidRPr="004C4820" w:rsidRDefault="00E87D1A" w:rsidP="00C453DF">
      <w:pPr>
        <w:jc w:val="both"/>
        <w:rPr>
          <w:lang w:val="en-US" w:eastAsia="ko-KR"/>
        </w:rPr>
      </w:pPr>
    </w:p>
    <w:p w14:paraId="46B40276" w14:textId="2DBC51D3" w:rsidR="001A547B" w:rsidRDefault="005B21F4" w:rsidP="00C453DF">
      <w:pPr>
        <w:pStyle w:val="2"/>
        <w:rPr>
          <w:rFonts w:ascii="Times New Roman" w:hAnsi="Times New Roman"/>
          <w:color w:val="auto"/>
        </w:rPr>
      </w:pPr>
      <w:r w:rsidRPr="001120A9">
        <w:rPr>
          <w:rFonts w:ascii="Times New Roman" w:hAnsi="Times New Roman"/>
          <w:color w:val="auto"/>
        </w:rPr>
        <w:t>SPS HARQ skipping &amp; payload size reduction (for skipped &amp; non-skipped SPS PDSCH)</w:t>
      </w:r>
    </w:p>
    <w:p w14:paraId="022CFE1B" w14:textId="07AF8F77" w:rsidR="006D2CA2" w:rsidRPr="00A86033" w:rsidRDefault="006D2CA2" w:rsidP="006D2CA2">
      <w:pPr>
        <w:jc w:val="both"/>
        <w:rPr>
          <w:lang w:val="x-none" w:eastAsia="ko-KR"/>
        </w:rPr>
      </w:pPr>
      <w:r>
        <w:rPr>
          <w:rFonts w:hint="eastAsia"/>
          <w:lang w:val="x-none" w:eastAsia="ko-KR"/>
        </w:rPr>
        <w:t>Following</w:t>
      </w:r>
      <w:r>
        <w:rPr>
          <w:lang w:val="x-none" w:eastAsia="ko-KR"/>
        </w:rPr>
        <w:t>s</w:t>
      </w:r>
      <w:r>
        <w:rPr>
          <w:rFonts w:hint="eastAsia"/>
          <w:lang w:val="x-none" w:eastAsia="ko-KR"/>
        </w:rPr>
        <w:t xml:space="preserve"> </w:t>
      </w:r>
      <w:r w:rsidR="005321D2">
        <w:rPr>
          <w:lang w:val="x-none" w:eastAsia="ko-KR"/>
        </w:rPr>
        <w:t xml:space="preserve">options </w:t>
      </w:r>
      <w:r>
        <w:rPr>
          <w:lang w:val="x-none" w:eastAsia="ko-KR"/>
        </w:rPr>
        <w:t>were</w:t>
      </w:r>
      <w:r>
        <w:rPr>
          <w:rFonts w:hint="eastAsia"/>
          <w:lang w:val="x-none" w:eastAsia="ko-KR"/>
        </w:rPr>
        <w:t xml:space="preserve"> </w:t>
      </w:r>
      <w:r w:rsidR="008F2F23">
        <w:rPr>
          <w:lang w:val="x-none" w:eastAsia="ko-KR"/>
        </w:rPr>
        <w:t>captured</w:t>
      </w:r>
      <w:r>
        <w:rPr>
          <w:rFonts w:hint="eastAsia"/>
          <w:lang w:val="x-none" w:eastAsia="ko-KR"/>
        </w:rPr>
        <w:t xml:space="preserve"> in final FL summary [1] for </w:t>
      </w:r>
      <w:r w:rsidR="00B14523" w:rsidRPr="001120A9">
        <w:t>SPS HARQ skipping &amp; payload size reduction</w:t>
      </w:r>
      <w:r>
        <w:rPr>
          <w:rFonts w:hint="eastAsia"/>
          <w:lang w:val="x-none" w:eastAsia="ko-KR"/>
        </w:rPr>
        <w:t xml:space="preserve">. </w:t>
      </w:r>
    </w:p>
    <w:tbl>
      <w:tblPr>
        <w:tblStyle w:val="af"/>
        <w:tblW w:w="0" w:type="auto"/>
        <w:tblLook w:val="04A0" w:firstRow="1" w:lastRow="0" w:firstColumn="1" w:lastColumn="0" w:noHBand="0" w:noVBand="1"/>
      </w:tblPr>
      <w:tblGrid>
        <w:gridCol w:w="9737"/>
      </w:tblGrid>
      <w:tr w:rsidR="00880C13" w:rsidRPr="001120A9" w14:paraId="120960EF" w14:textId="77777777" w:rsidTr="00880C13">
        <w:tc>
          <w:tcPr>
            <w:tcW w:w="9737" w:type="dxa"/>
          </w:tcPr>
          <w:p w14:paraId="4E3005D3" w14:textId="77777777" w:rsidR="00880C13" w:rsidRPr="0030039E" w:rsidRDefault="00880C13" w:rsidP="00880C13">
            <w:pPr>
              <w:pStyle w:val="af9"/>
              <w:numPr>
                <w:ilvl w:val="0"/>
                <w:numId w:val="27"/>
              </w:numPr>
              <w:spacing w:after="180" w:line="240" w:lineRule="auto"/>
              <w:contextualSpacing/>
              <w:jc w:val="both"/>
              <w:rPr>
                <w:rFonts w:ascii="Times New Roman" w:hAnsi="Times New Roman"/>
                <w:iCs/>
                <w:sz w:val="20"/>
                <w:szCs w:val="20"/>
              </w:rPr>
            </w:pPr>
            <w:r w:rsidRPr="0030039E">
              <w:rPr>
                <w:rFonts w:ascii="Times New Roman" w:hAnsi="Times New Roman"/>
                <w:iCs/>
                <w:sz w:val="20"/>
                <w:szCs w:val="20"/>
                <w:lang w:val="en-US"/>
              </w:rPr>
              <w:t xml:space="preserve">NACK skipping for SPS PDSCH </w:t>
            </w:r>
          </w:p>
          <w:p w14:paraId="235C5A94" w14:textId="77777777" w:rsidR="00880C13" w:rsidRPr="0030039E" w:rsidRDefault="00880C13" w:rsidP="00880C13">
            <w:pPr>
              <w:pStyle w:val="af9"/>
              <w:numPr>
                <w:ilvl w:val="0"/>
                <w:numId w:val="27"/>
              </w:numPr>
              <w:spacing w:after="180" w:line="240" w:lineRule="auto"/>
              <w:contextualSpacing/>
              <w:jc w:val="both"/>
              <w:rPr>
                <w:rFonts w:ascii="Times New Roman" w:hAnsi="Times New Roman"/>
                <w:iCs/>
                <w:sz w:val="20"/>
                <w:szCs w:val="20"/>
              </w:rPr>
            </w:pPr>
            <w:r w:rsidRPr="0030039E">
              <w:rPr>
                <w:rFonts w:ascii="Times New Roman" w:hAnsi="Times New Roman"/>
                <w:iCs/>
                <w:sz w:val="20"/>
                <w:szCs w:val="20"/>
              </w:rPr>
              <w:t xml:space="preserve">ACK skipping for SPS PDSCH </w:t>
            </w:r>
          </w:p>
          <w:p w14:paraId="290B9AF6" w14:textId="77777777" w:rsidR="00880C13" w:rsidRPr="0030039E" w:rsidRDefault="00880C13" w:rsidP="00880C13">
            <w:pPr>
              <w:pStyle w:val="af9"/>
              <w:numPr>
                <w:ilvl w:val="0"/>
                <w:numId w:val="27"/>
              </w:numPr>
              <w:spacing w:after="180" w:line="240" w:lineRule="auto"/>
              <w:contextualSpacing/>
              <w:jc w:val="both"/>
              <w:rPr>
                <w:rFonts w:ascii="Times New Roman" w:hAnsi="Times New Roman"/>
                <w:iCs/>
                <w:sz w:val="20"/>
                <w:szCs w:val="20"/>
              </w:rPr>
            </w:pPr>
            <w:r w:rsidRPr="0030039E">
              <w:rPr>
                <w:rFonts w:ascii="Times New Roman" w:hAnsi="Times New Roman"/>
                <w:iCs/>
                <w:sz w:val="20"/>
                <w:szCs w:val="20"/>
              </w:rPr>
              <w:t xml:space="preserve">HARQ bundling / compression for SPS PDSCH </w:t>
            </w:r>
          </w:p>
          <w:p w14:paraId="637EC99C" w14:textId="70C11C97" w:rsidR="00880C13" w:rsidRPr="001120A9" w:rsidRDefault="00880C13" w:rsidP="00C453DF">
            <w:pPr>
              <w:pStyle w:val="af9"/>
              <w:numPr>
                <w:ilvl w:val="0"/>
                <w:numId w:val="27"/>
              </w:numPr>
              <w:spacing w:after="180" w:line="240" w:lineRule="auto"/>
              <w:contextualSpacing/>
              <w:jc w:val="both"/>
              <w:rPr>
                <w:rFonts w:ascii="Times New Roman" w:hAnsi="Times New Roman"/>
                <w:i/>
                <w:iCs/>
              </w:rPr>
            </w:pPr>
            <w:r w:rsidRPr="0030039E">
              <w:rPr>
                <w:rFonts w:ascii="Times New Roman" w:hAnsi="Times New Roman"/>
                <w:iCs/>
                <w:sz w:val="20"/>
                <w:szCs w:val="20"/>
              </w:rPr>
              <w:t>HARQ-ACK disabling /skipping for certain SPS configurations</w:t>
            </w:r>
          </w:p>
        </w:tc>
      </w:tr>
    </w:tbl>
    <w:p w14:paraId="2201F16C" w14:textId="2665430F" w:rsidR="00B91423" w:rsidRDefault="00B91423" w:rsidP="00B91423">
      <w:pPr>
        <w:spacing w:after="0" w:line="240" w:lineRule="auto"/>
      </w:pPr>
    </w:p>
    <w:p w14:paraId="5F87D5B5" w14:textId="1947C6B9" w:rsidR="00957F2C" w:rsidRDefault="00957F2C" w:rsidP="00B91423">
      <w:pPr>
        <w:spacing w:after="0" w:line="240" w:lineRule="auto"/>
        <w:jc w:val="both"/>
        <w:rPr>
          <w:lang w:val="en-US" w:eastAsia="ko-KR"/>
        </w:rPr>
      </w:pPr>
      <w:r w:rsidRPr="00193E7F">
        <w:rPr>
          <w:lang w:val="en-US" w:eastAsia="ko-KR"/>
        </w:rPr>
        <w:t xml:space="preserve">NACK skipping can be motivated for small reduction in UE power consumption and, when the corresponding PUCCH resource can be re-used, for PUCCH overhead reduction. It is meaningful when there is a large probability that the gNB will not transmit any SPS PDSCHs with corresponding HARQ-ACK in a given slot. Given the sporadic traffic nature for IIoT, that is a valid scenario. ACK skipping can be motivated for similar reasons as for NACK skipping and relies on the large probability that all HARQ-ACK bits will have ACK value. It would be less useful than NACK-skipping as most of the time there will not be SPS PDSCH transmissions to a UE. NACK-skipping and ACK-skipping cannot be simultaneously supported (e.g. gNB cannot know ACK from NACK in case of single SPS PDSCH transmission for a given HARQ-ACK reporting). Either NACK skipping or ACK skipping cannot be supported when a UE transmits PUCCH or PUSCH (due to other UCI or due to overlapping of the PUCCH resource with a PUSCH) as the gNB needs to rely on PUCCH DTX to determine NACK or ACK in case of NACK skipping or ACK skipping. Due to the sporadic nature of IIoT traffic, NACK skipping would be more useful than ACK skipping and for that reason it is preferable (and RRC configuration to introduce choice between NACK skipping and ACK skipping is not warranted).    </w:t>
      </w:r>
    </w:p>
    <w:p w14:paraId="719F6E16" w14:textId="77777777" w:rsidR="000969BF" w:rsidRPr="00193E7F" w:rsidRDefault="000969BF" w:rsidP="00B91423">
      <w:pPr>
        <w:spacing w:after="0" w:line="240" w:lineRule="auto"/>
        <w:jc w:val="both"/>
        <w:rPr>
          <w:lang w:val="en-US" w:eastAsia="ko-KR"/>
        </w:rPr>
      </w:pPr>
    </w:p>
    <w:p w14:paraId="4D19A7E8" w14:textId="05760A38" w:rsidR="006640C2" w:rsidRPr="004657D3" w:rsidRDefault="006640C2" w:rsidP="006640C2">
      <w:pPr>
        <w:jc w:val="both"/>
        <w:rPr>
          <w:b/>
          <w:lang w:eastAsia="ko-KR"/>
        </w:rPr>
      </w:pPr>
      <w:r w:rsidRPr="004657D3">
        <w:rPr>
          <w:rFonts w:hint="eastAsia"/>
          <w:b/>
          <w:lang w:eastAsia="ko-KR"/>
        </w:rPr>
        <w:t xml:space="preserve">Proposal </w:t>
      </w:r>
      <w:r w:rsidR="001A3969">
        <w:rPr>
          <w:b/>
          <w:lang w:eastAsia="ko-KR"/>
        </w:rPr>
        <w:t>9</w:t>
      </w:r>
      <w:r w:rsidRPr="004657D3">
        <w:rPr>
          <w:rFonts w:hint="eastAsia"/>
          <w:b/>
          <w:lang w:eastAsia="ko-KR"/>
        </w:rPr>
        <w:t xml:space="preserve">: Support </w:t>
      </w:r>
      <w:r>
        <w:rPr>
          <w:b/>
          <w:lang w:eastAsia="ko-KR"/>
        </w:rPr>
        <w:t xml:space="preserve">skipping of a PUCCH transmission with </w:t>
      </w:r>
      <w:r w:rsidRPr="004657D3">
        <w:rPr>
          <w:b/>
          <w:lang w:eastAsia="ko-KR"/>
        </w:rPr>
        <w:t>NACK</w:t>
      </w:r>
      <w:r>
        <w:rPr>
          <w:b/>
          <w:lang w:eastAsia="ko-KR"/>
        </w:rPr>
        <w:t>-only</w:t>
      </w:r>
      <w:r w:rsidRPr="004657D3">
        <w:rPr>
          <w:b/>
          <w:lang w:eastAsia="ko-KR"/>
        </w:rPr>
        <w:t xml:space="preserve"> </w:t>
      </w:r>
      <w:r>
        <w:rPr>
          <w:b/>
          <w:lang w:eastAsia="ko-KR"/>
        </w:rPr>
        <w:t>HARQ-ACK information.</w:t>
      </w:r>
    </w:p>
    <w:p w14:paraId="6CD84D33" w14:textId="77777777" w:rsidR="006640C2" w:rsidRPr="00193E7F" w:rsidRDefault="006640C2" w:rsidP="006640C2">
      <w:pPr>
        <w:jc w:val="both"/>
        <w:rPr>
          <w:lang w:val="en-US" w:eastAsia="ko-KR"/>
        </w:rPr>
      </w:pPr>
      <w:r w:rsidRPr="00193E7F">
        <w:rPr>
          <w:lang w:val="en-US" w:eastAsia="ko-KR"/>
        </w:rPr>
        <w:t>HARQ disabling/skipping for some SPS configurations but not for others also relates to a similar discussion for SPS HARQ-ACK skipping. The motivation for a gNB to pick by RRC some SPS PDSCH configurations for HARQ-ACK reporting but not pick others is unclear – this issue is not important and, if necessary, may be revisited later</w:t>
      </w:r>
      <w:r>
        <w:rPr>
          <w:lang w:val="en-US" w:eastAsia="ko-KR"/>
        </w:rPr>
        <w:t xml:space="preserve"> as it is simple to conclude</w:t>
      </w:r>
      <w:r w:rsidRPr="00193E7F">
        <w:rPr>
          <w:lang w:val="en-US" w:eastAsia="ko-KR"/>
        </w:rPr>
        <w:t xml:space="preserve">. </w:t>
      </w:r>
    </w:p>
    <w:p w14:paraId="4F4278D4" w14:textId="354061B3" w:rsidR="00957F2C" w:rsidRPr="00193E7F" w:rsidRDefault="006640C2" w:rsidP="00957F2C">
      <w:pPr>
        <w:jc w:val="both"/>
        <w:rPr>
          <w:lang w:val="en-US" w:eastAsia="ko-KR"/>
        </w:rPr>
      </w:pPr>
      <w:r>
        <w:rPr>
          <w:lang w:val="en-US" w:eastAsia="ko-KR"/>
        </w:rPr>
        <w:t xml:space="preserve">The following two issues were concluded for no further discussion at RANP#92-e [4] and some final considerations are subsequently discussed. </w:t>
      </w:r>
      <w:r w:rsidR="00957F2C" w:rsidRPr="00193E7F">
        <w:rPr>
          <w:lang w:val="en-US" w:eastAsia="ko-KR"/>
        </w:rPr>
        <w:t>Dynamic indication of skipped SPS PDSCH occasions does not provide any benefits as even the 24 CRC bits of an associated DCI format would offset any potential gains without even considering implementation or</w:t>
      </w:r>
      <w:r>
        <w:rPr>
          <w:lang w:val="en-US" w:eastAsia="ko-KR"/>
        </w:rPr>
        <w:t xml:space="preserve"> specification aspects. </w:t>
      </w:r>
      <w:r w:rsidR="00957F2C" w:rsidRPr="00193E7F">
        <w:rPr>
          <w:lang w:val="en-US" w:eastAsia="ko-KR"/>
        </w:rPr>
        <w:t xml:space="preserve">The purpose of HARQ bundling/compression is unclear for IIoT. Further, other than the spatial </w:t>
      </w:r>
      <w:r w:rsidR="00957F2C" w:rsidRPr="00193E7F">
        <w:rPr>
          <w:lang w:val="en-US" w:eastAsia="ko-KR"/>
        </w:rPr>
        <w:lastRenderedPageBreak/>
        <w:t xml:space="preserve">domain where bundling can be configured by the gNB (and is anyway unlikely to have spatial multiplexing for IIoT), time-domain or cell-domain bundling have been known to result to large throughput losses. Moreover, large HARQ-ACK payloads are not typical for IIoT (e.g. unlikely use of CA, CBGs, or spatial multiplexing). </w:t>
      </w:r>
    </w:p>
    <w:p w14:paraId="257032EA" w14:textId="77777777" w:rsidR="00280E7D" w:rsidRPr="00B614A7" w:rsidRDefault="00280E7D" w:rsidP="00C453DF"/>
    <w:p w14:paraId="02CF31DA" w14:textId="31CF086F" w:rsidR="001A547B" w:rsidRDefault="000565C9" w:rsidP="00C453DF">
      <w:pPr>
        <w:pStyle w:val="2"/>
        <w:rPr>
          <w:rFonts w:ascii="Times New Roman" w:hAnsi="Times New Roman"/>
          <w:color w:val="auto"/>
        </w:rPr>
      </w:pPr>
      <w:r w:rsidRPr="001120A9">
        <w:rPr>
          <w:rFonts w:ascii="Times New Roman" w:hAnsi="Times New Roman"/>
          <w:color w:val="auto"/>
        </w:rPr>
        <w:t>PUCCH repetition enhancements</w:t>
      </w:r>
    </w:p>
    <w:p w14:paraId="02003D7A" w14:textId="62A1DD5D" w:rsidR="00BB709B" w:rsidRPr="00A9398A" w:rsidRDefault="00410446" w:rsidP="00BB709B">
      <w:pPr>
        <w:jc w:val="both"/>
        <w:rPr>
          <w:lang w:val="x-none" w:eastAsia="ko-KR"/>
        </w:rPr>
      </w:pPr>
      <w:r>
        <w:rPr>
          <w:lang w:val="en-US" w:eastAsia="ko-KR"/>
        </w:rPr>
        <w:t>The following</w:t>
      </w:r>
      <w:r w:rsidR="00BB709B" w:rsidRPr="00A9398A">
        <w:rPr>
          <w:rFonts w:hint="eastAsia"/>
          <w:lang w:val="x-none" w:eastAsia="ko-KR"/>
        </w:rPr>
        <w:t xml:space="preserve"> </w:t>
      </w:r>
      <w:r w:rsidR="00BB709B" w:rsidRPr="00A9398A">
        <w:rPr>
          <w:lang w:val="x-none" w:eastAsia="ko-KR"/>
        </w:rPr>
        <w:t>were</w:t>
      </w:r>
      <w:r w:rsidR="00BB709B" w:rsidRPr="00A9398A">
        <w:rPr>
          <w:rFonts w:hint="eastAsia"/>
          <w:lang w:val="x-none" w:eastAsia="ko-KR"/>
        </w:rPr>
        <w:t xml:space="preserve"> </w:t>
      </w:r>
      <w:r>
        <w:rPr>
          <w:lang w:val="en-US" w:eastAsia="ko-KR"/>
        </w:rPr>
        <w:t>outlined</w:t>
      </w:r>
      <w:r w:rsidR="00BB709B" w:rsidRPr="00A9398A">
        <w:rPr>
          <w:rFonts w:hint="eastAsia"/>
          <w:lang w:val="x-none" w:eastAsia="ko-KR"/>
        </w:rPr>
        <w:t xml:space="preserve"> in final FL summary [1] for remaining issues for </w:t>
      </w:r>
      <w:r w:rsidR="002E6519" w:rsidRPr="00A9398A">
        <w:rPr>
          <w:lang w:val="x-none" w:eastAsia="ko-KR"/>
        </w:rPr>
        <w:t>PUCCH repetition enhancements</w:t>
      </w:r>
      <w:r w:rsidR="00BB709B" w:rsidRPr="00A9398A">
        <w:rPr>
          <w:rFonts w:hint="eastAsia"/>
          <w:lang w:val="x-none" w:eastAsia="ko-KR"/>
        </w:rPr>
        <w:t xml:space="preserve">. </w:t>
      </w:r>
    </w:p>
    <w:tbl>
      <w:tblPr>
        <w:tblStyle w:val="af"/>
        <w:tblW w:w="0" w:type="auto"/>
        <w:tblLook w:val="04A0" w:firstRow="1" w:lastRow="0" w:firstColumn="1" w:lastColumn="0" w:noHBand="0" w:noVBand="1"/>
      </w:tblPr>
      <w:tblGrid>
        <w:gridCol w:w="9737"/>
      </w:tblGrid>
      <w:tr w:rsidR="001F7A15" w:rsidRPr="001120A9" w14:paraId="5636C042" w14:textId="77777777" w:rsidTr="001F7A15">
        <w:tc>
          <w:tcPr>
            <w:tcW w:w="9737" w:type="dxa"/>
          </w:tcPr>
          <w:p w14:paraId="0670D61C" w14:textId="77777777" w:rsidR="001F7A15" w:rsidRPr="004E1A67" w:rsidRDefault="001F7A15" w:rsidP="001F7A15">
            <w:pPr>
              <w:pStyle w:val="af9"/>
              <w:numPr>
                <w:ilvl w:val="0"/>
                <w:numId w:val="28"/>
              </w:numPr>
              <w:spacing w:after="180" w:line="240" w:lineRule="auto"/>
              <w:contextualSpacing/>
              <w:jc w:val="both"/>
              <w:rPr>
                <w:rFonts w:ascii="Times New Roman" w:hAnsi="Times New Roman"/>
                <w:iCs/>
                <w:sz w:val="20"/>
                <w:szCs w:val="20"/>
                <w:lang w:val="en-US"/>
              </w:rPr>
            </w:pPr>
            <w:r w:rsidRPr="004E1A67">
              <w:rPr>
                <w:rFonts w:ascii="Times New Roman" w:hAnsi="Times New Roman"/>
                <w:iCs/>
                <w:sz w:val="20"/>
                <w:szCs w:val="20"/>
                <w:lang w:val="en-US"/>
              </w:rPr>
              <w:t>Is there any problem with relying on dynamic signaling based on the working assumption from coverage enhancements?</w:t>
            </w:r>
          </w:p>
          <w:p w14:paraId="31D2AE37" w14:textId="77777777" w:rsidR="001F7A15" w:rsidRPr="004E1A67" w:rsidRDefault="001F7A15" w:rsidP="001F7A15">
            <w:pPr>
              <w:pStyle w:val="af9"/>
              <w:numPr>
                <w:ilvl w:val="1"/>
                <w:numId w:val="28"/>
              </w:numPr>
              <w:spacing w:after="180" w:line="240" w:lineRule="auto"/>
              <w:contextualSpacing/>
              <w:jc w:val="both"/>
              <w:rPr>
                <w:rFonts w:ascii="Times New Roman" w:hAnsi="Times New Roman"/>
                <w:iCs/>
                <w:sz w:val="20"/>
                <w:szCs w:val="20"/>
                <w:lang w:val="en-US"/>
              </w:rPr>
            </w:pPr>
            <w:r w:rsidRPr="004E1A67">
              <w:rPr>
                <w:rFonts w:ascii="Times New Roman" w:hAnsi="Times New Roman"/>
                <w:iCs/>
                <w:sz w:val="20"/>
                <w:szCs w:val="20"/>
                <w:lang w:val="en-US"/>
              </w:rPr>
              <w:t xml:space="preserve">Note: the intention had been to re-use if possible. </w:t>
            </w:r>
          </w:p>
          <w:p w14:paraId="7A7236BD" w14:textId="77777777" w:rsidR="001F7A15" w:rsidRPr="004E1A67" w:rsidRDefault="001F7A15" w:rsidP="001F7A15">
            <w:pPr>
              <w:pStyle w:val="af9"/>
              <w:numPr>
                <w:ilvl w:val="0"/>
                <w:numId w:val="28"/>
              </w:numPr>
              <w:spacing w:after="180" w:line="240" w:lineRule="auto"/>
              <w:contextualSpacing/>
              <w:jc w:val="both"/>
              <w:rPr>
                <w:rFonts w:ascii="Times New Roman" w:hAnsi="Times New Roman"/>
                <w:iCs/>
                <w:sz w:val="20"/>
                <w:szCs w:val="20"/>
                <w:lang w:val="en-US"/>
              </w:rPr>
            </w:pPr>
            <w:r w:rsidRPr="004E1A67">
              <w:rPr>
                <w:rFonts w:ascii="Times New Roman" w:hAnsi="Times New Roman"/>
                <w:iCs/>
                <w:sz w:val="20"/>
                <w:szCs w:val="20"/>
                <w:lang w:val="en-US"/>
              </w:rPr>
              <w:t>Is the Rel-16 type of PUCCH repetition using ‘nrofSlots’</w:t>
            </w:r>
            <w:r w:rsidRPr="004E1A67">
              <w:rPr>
                <w:rFonts w:ascii="Times New Roman" w:hAnsi="Times New Roman"/>
                <w:iCs/>
                <w:sz w:val="20"/>
                <w:szCs w:val="20"/>
              </w:rPr>
              <w:t xml:space="preserve"> also applicable for sub-slot based PUCCH repetition (i.e. do we support dynamic indication and RRC configured fixed repetition factor operation also for sub-slot PUCCH repetition – as is the case for slot-based PUCCH repetition based on the Rel-16 and Rel-17 enhancements)? Meaning: can we have dynamic indication or </w:t>
            </w:r>
            <w:r w:rsidRPr="004E1A67">
              <w:rPr>
                <w:rFonts w:ascii="Times New Roman" w:hAnsi="Times New Roman"/>
                <w:iCs/>
                <w:sz w:val="20"/>
                <w:szCs w:val="20"/>
                <w:lang w:val="en-US"/>
              </w:rPr>
              <w:t>‘nrofSlots’ RRC configured also for sub-slot PUCCH?</w:t>
            </w:r>
          </w:p>
          <w:p w14:paraId="0AAAEACC" w14:textId="77777777" w:rsidR="001F7A15" w:rsidRPr="004E1A67" w:rsidRDefault="001F7A15" w:rsidP="001F7A15">
            <w:pPr>
              <w:pStyle w:val="af9"/>
              <w:numPr>
                <w:ilvl w:val="1"/>
                <w:numId w:val="28"/>
              </w:numPr>
              <w:spacing w:after="180" w:line="240" w:lineRule="auto"/>
              <w:contextualSpacing/>
              <w:jc w:val="both"/>
              <w:rPr>
                <w:rFonts w:ascii="Times New Roman" w:hAnsi="Times New Roman"/>
                <w:iCs/>
                <w:sz w:val="20"/>
                <w:szCs w:val="20"/>
                <w:lang w:val="en-US"/>
              </w:rPr>
            </w:pPr>
            <w:r w:rsidRPr="004E1A67">
              <w:rPr>
                <w:rFonts w:ascii="Times New Roman" w:hAnsi="Times New Roman"/>
                <w:iCs/>
                <w:sz w:val="20"/>
                <w:szCs w:val="20"/>
                <w:lang w:val="en-US"/>
              </w:rPr>
              <w:t>Can only one of them be configured for sub-slot PUCCH or can we have both (i.e. interaction handling needed)</w:t>
            </w:r>
          </w:p>
          <w:p w14:paraId="59FE4A95" w14:textId="77777777" w:rsidR="001F7A15" w:rsidRPr="004E1A67" w:rsidRDefault="001F7A15" w:rsidP="001F7A15">
            <w:pPr>
              <w:pStyle w:val="af9"/>
              <w:numPr>
                <w:ilvl w:val="0"/>
                <w:numId w:val="28"/>
              </w:numPr>
              <w:spacing w:after="180" w:line="240" w:lineRule="auto"/>
              <w:contextualSpacing/>
              <w:jc w:val="both"/>
              <w:rPr>
                <w:rFonts w:ascii="Times New Roman" w:hAnsi="Times New Roman"/>
                <w:iCs/>
                <w:sz w:val="20"/>
                <w:szCs w:val="20"/>
                <w:lang w:val="en-US"/>
              </w:rPr>
            </w:pPr>
            <w:r w:rsidRPr="004E1A67">
              <w:rPr>
                <w:rFonts w:ascii="Times New Roman" w:hAnsi="Times New Roman"/>
                <w:iCs/>
                <w:sz w:val="20"/>
                <w:szCs w:val="20"/>
                <w:lang w:val="en-US"/>
              </w:rPr>
              <w:t>Supported UCI types for sub-slot based PUCCH repetition (for dynamic indication and/or fixed ‘nrofSlots’)</w:t>
            </w:r>
          </w:p>
          <w:p w14:paraId="75D70DBB" w14:textId="6D9AECE3" w:rsidR="001F7A15" w:rsidRPr="001120A9" w:rsidRDefault="001F7A15" w:rsidP="00C453DF">
            <w:pPr>
              <w:pStyle w:val="af9"/>
              <w:numPr>
                <w:ilvl w:val="0"/>
                <w:numId w:val="28"/>
              </w:numPr>
              <w:spacing w:after="180" w:line="240" w:lineRule="auto"/>
              <w:contextualSpacing/>
              <w:jc w:val="both"/>
              <w:rPr>
                <w:rFonts w:ascii="Times New Roman" w:hAnsi="Times New Roman"/>
                <w:i/>
                <w:iCs/>
                <w:lang w:val="en-US"/>
              </w:rPr>
            </w:pPr>
            <w:r w:rsidRPr="004E1A67">
              <w:rPr>
                <w:rFonts w:ascii="Times New Roman" w:hAnsi="Times New Roman"/>
                <w:iCs/>
                <w:sz w:val="20"/>
                <w:szCs w:val="20"/>
                <w:lang w:val="en-US"/>
              </w:rPr>
              <w:t>Short format support also for slot-based PUCCH?</w:t>
            </w:r>
          </w:p>
        </w:tc>
      </w:tr>
    </w:tbl>
    <w:p w14:paraId="48C095D4" w14:textId="31A3B966" w:rsidR="009D640A" w:rsidRDefault="009D640A" w:rsidP="00C453DF"/>
    <w:p w14:paraId="710C4156" w14:textId="296A882D" w:rsidR="009E6E3B" w:rsidRDefault="009E6E3B" w:rsidP="00531F48">
      <w:pPr>
        <w:jc w:val="both"/>
        <w:rPr>
          <w:lang w:eastAsia="ko-KR"/>
        </w:rPr>
      </w:pPr>
      <w:r>
        <w:rPr>
          <w:rFonts w:hint="eastAsia"/>
          <w:lang w:eastAsia="ko-KR"/>
        </w:rPr>
        <w:t>Rega</w:t>
      </w:r>
      <w:r>
        <w:rPr>
          <w:lang w:eastAsia="ko-KR"/>
        </w:rPr>
        <w:t xml:space="preserve">rding </w:t>
      </w:r>
      <w:r w:rsidR="00355C2E">
        <w:rPr>
          <w:lang w:eastAsia="ko-KR"/>
        </w:rPr>
        <w:t>the first bullet</w:t>
      </w:r>
      <w:r>
        <w:rPr>
          <w:lang w:eastAsia="ko-KR"/>
        </w:rPr>
        <w:t xml:space="preserve">, dynamic signalling can be commonly applied regardless of slot based PUCCH or sub-slot based PUCCH. Regarding </w:t>
      </w:r>
      <w:r w:rsidR="00902112">
        <w:rPr>
          <w:lang w:eastAsia="ko-KR"/>
        </w:rPr>
        <w:t>the second</w:t>
      </w:r>
      <w:r w:rsidR="00355C2E">
        <w:rPr>
          <w:lang w:eastAsia="ko-KR"/>
        </w:rPr>
        <w:t xml:space="preserve"> bullet</w:t>
      </w:r>
      <w:r>
        <w:rPr>
          <w:lang w:eastAsia="ko-KR"/>
        </w:rPr>
        <w:t xml:space="preserve">, </w:t>
      </w:r>
      <w:r w:rsidR="00BB37FD">
        <w:rPr>
          <w:lang w:eastAsia="ko-KR"/>
        </w:rPr>
        <w:t xml:space="preserve">either RRC or dynamic signalling can indicate the number of PUCCH repetition. However, there is no need to specify the case when both RRC and dynamic signalling are available for indicating the number of PUCCH repetition. </w:t>
      </w:r>
      <w:r w:rsidR="00355C2E">
        <w:rPr>
          <w:lang w:eastAsia="ko-KR"/>
        </w:rPr>
        <w:t xml:space="preserve">Regarding </w:t>
      </w:r>
      <w:r w:rsidR="00902112">
        <w:rPr>
          <w:lang w:eastAsia="ko-KR"/>
        </w:rPr>
        <w:t xml:space="preserve">the </w:t>
      </w:r>
      <w:r w:rsidR="00355C2E">
        <w:rPr>
          <w:lang w:eastAsia="ko-KR"/>
        </w:rPr>
        <w:t xml:space="preserve">third bullet, </w:t>
      </w:r>
      <w:r w:rsidR="00531F48">
        <w:rPr>
          <w:lang w:eastAsia="ko-KR"/>
        </w:rPr>
        <w:t xml:space="preserve">since current specification doesn’t preclude </w:t>
      </w:r>
      <w:r w:rsidR="00E23131">
        <w:rPr>
          <w:lang w:eastAsia="ko-KR"/>
        </w:rPr>
        <w:t xml:space="preserve">a certain </w:t>
      </w:r>
      <w:r w:rsidR="00531F48">
        <w:rPr>
          <w:lang w:eastAsia="ko-KR"/>
        </w:rPr>
        <w:t xml:space="preserve">UCI type for slot based PUCCH repetition, all UCI types (HARQ-ACK, SR and CSI) can be supported for sub-slot based PUCCH repetition. </w:t>
      </w:r>
      <w:r w:rsidR="000045EC">
        <w:rPr>
          <w:lang w:eastAsia="ko-KR"/>
        </w:rPr>
        <w:t xml:space="preserve">Regarding </w:t>
      </w:r>
      <w:r w:rsidR="00902112">
        <w:rPr>
          <w:lang w:eastAsia="ko-KR"/>
        </w:rPr>
        <w:t xml:space="preserve">the </w:t>
      </w:r>
      <w:r w:rsidR="000045EC">
        <w:rPr>
          <w:lang w:eastAsia="ko-KR"/>
        </w:rPr>
        <w:t xml:space="preserve">fourth bullet, </w:t>
      </w:r>
      <w:r w:rsidR="00AC68D2">
        <w:rPr>
          <w:lang w:eastAsia="ko-KR"/>
        </w:rPr>
        <w:t xml:space="preserve">using long PUCCH format is simpler way and provide similar effects </w:t>
      </w:r>
      <w:r w:rsidR="00810B6F">
        <w:rPr>
          <w:lang w:eastAsia="ko-KR"/>
        </w:rPr>
        <w:t xml:space="preserve">without </w:t>
      </w:r>
      <w:r w:rsidR="006D4C14">
        <w:rPr>
          <w:lang w:eastAsia="ko-KR"/>
        </w:rPr>
        <w:t>supporting</w:t>
      </w:r>
      <w:r w:rsidR="00810B6F">
        <w:rPr>
          <w:lang w:eastAsia="ko-KR"/>
        </w:rPr>
        <w:t xml:space="preserve"> </w:t>
      </w:r>
      <w:r w:rsidR="00AC68D2">
        <w:rPr>
          <w:lang w:eastAsia="ko-KR"/>
        </w:rPr>
        <w:t>short PUCCH format for sub-slot based PUCCH</w:t>
      </w:r>
      <w:r w:rsidR="00A43B88">
        <w:rPr>
          <w:lang w:eastAsia="ko-KR"/>
        </w:rPr>
        <w:t xml:space="preserve"> </w:t>
      </w:r>
      <w:r w:rsidR="000E27C0">
        <w:rPr>
          <w:lang w:eastAsia="ko-KR"/>
        </w:rPr>
        <w:t>repetition</w:t>
      </w:r>
      <w:r w:rsidR="00AC68D2">
        <w:rPr>
          <w:lang w:eastAsia="ko-KR"/>
        </w:rPr>
        <w:t xml:space="preserve">. </w:t>
      </w:r>
    </w:p>
    <w:p w14:paraId="1002D4D2" w14:textId="1C72ADFC" w:rsidR="00E23131" w:rsidRPr="004657D3" w:rsidRDefault="00E23131" w:rsidP="00963ED0">
      <w:pPr>
        <w:spacing w:after="0" w:line="240" w:lineRule="auto"/>
        <w:jc w:val="both"/>
        <w:rPr>
          <w:b/>
          <w:lang w:eastAsia="ko-KR"/>
        </w:rPr>
      </w:pPr>
      <w:r w:rsidRPr="004657D3">
        <w:rPr>
          <w:rFonts w:hint="eastAsia"/>
          <w:b/>
          <w:lang w:eastAsia="ko-KR"/>
        </w:rPr>
        <w:t xml:space="preserve">Proposal </w:t>
      </w:r>
      <w:r w:rsidR="001A3969">
        <w:rPr>
          <w:b/>
          <w:lang w:eastAsia="ko-KR"/>
        </w:rPr>
        <w:t>10</w:t>
      </w:r>
      <w:r w:rsidRPr="004657D3">
        <w:rPr>
          <w:rFonts w:hint="eastAsia"/>
          <w:b/>
          <w:lang w:eastAsia="ko-KR"/>
        </w:rPr>
        <w:t xml:space="preserve">: Support </w:t>
      </w:r>
      <w:r>
        <w:rPr>
          <w:b/>
          <w:lang w:eastAsia="ko-KR"/>
        </w:rPr>
        <w:t>all UCI types for sub-slot based PUCCH</w:t>
      </w:r>
      <w:r w:rsidR="00C8649E">
        <w:rPr>
          <w:b/>
          <w:lang w:eastAsia="ko-KR"/>
        </w:rPr>
        <w:t xml:space="preserve"> repetition</w:t>
      </w:r>
      <w:r>
        <w:rPr>
          <w:b/>
          <w:lang w:eastAsia="ko-KR"/>
        </w:rPr>
        <w:t>.</w:t>
      </w:r>
    </w:p>
    <w:p w14:paraId="7A8A8F59" w14:textId="77777777" w:rsidR="00741F65" w:rsidRPr="00E23131" w:rsidRDefault="00741F65" w:rsidP="00963ED0">
      <w:pPr>
        <w:spacing w:after="0" w:line="240" w:lineRule="auto"/>
      </w:pPr>
    </w:p>
    <w:p w14:paraId="61738A84" w14:textId="585CA5D3" w:rsidR="001A547B" w:rsidRDefault="00201F97" w:rsidP="00963ED0">
      <w:pPr>
        <w:pStyle w:val="2"/>
        <w:spacing w:after="60"/>
        <w:rPr>
          <w:rFonts w:ascii="Times New Roman" w:hAnsi="Times New Roman"/>
          <w:color w:val="auto"/>
        </w:rPr>
      </w:pPr>
      <w:r w:rsidRPr="001120A9">
        <w:rPr>
          <w:rFonts w:ascii="Times New Roman" w:hAnsi="Times New Roman"/>
          <w:color w:val="auto"/>
        </w:rPr>
        <w:t>Type 1 HARQ</w:t>
      </w:r>
      <w:r w:rsidR="001D7CCC">
        <w:rPr>
          <w:rFonts w:ascii="Times New Roman" w:hAnsi="Times New Roman"/>
          <w:color w:val="auto"/>
        </w:rPr>
        <w:t>-ACK</w:t>
      </w:r>
      <w:r w:rsidRPr="001120A9">
        <w:rPr>
          <w:rFonts w:ascii="Times New Roman" w:hAnsi="Times New Roman"/>
          <w:color w:val="auto"/>
        </w:rPr>
        <w:t xml:space="preserve"> codebook based on sub-slot PUCCH.</w:t>
      </w:r>
    </w:p>
    <w:p w14:paraId="4905DB63" w14:textId="0D512209" w:rsidR="0032349F" w:rsidRPr="006F549F" w:rsidRDefault="0032349F" w:rsidP="0032349F">
      <w:pPr>
        <w:jc w:val="both"/>
        <w:rPr>
          <w:lang w:val="x-none" w:eastAsia="ko-KR"/>
        </w:rPr>
      </w:pPr>
      <w:r>
        <w:rPr>
          <w:lang w:val="x-none" w:eastAsia="ko-KR"/>
        </w:rPr>
        <w:t>In  RAN1#104b-e, the f</w:t>
      </w:r>
      <w:r w:rsidRPr="006F549F">
        <w:rPr>
          <w:rFonts w:hint="eastAsia"/>
          <w:lang w:val="x-none" w:eastAsia="ko-KR"/>
        </w:rPr>
        <w:t xml:space="preserve">ollowing </w:t>
      </w:r>
      <w:r w:rsidR="001D7CCC">
        <w:rPr>
          <w:lang w:val="en-US" w:eastAsia="ko-KR"/>
        </w:rPr>
        <w:t>was</w:t>
      </w:r>
      <w:r>
        <w:rPr>
          <w:lang w:val="x-none" w:eastAsia="ko-KR"/>
        </w:rPr>
        <w:t xml:space="preserve"> agreed </w:t>
      </w:r>
      <w:r w:rsidRPr="006F549F">
        <w:rPr>
          <w:rFonts w:hint="eastAsia"/>
          <w:lang w:val="x-none" w:eastAsia="ko-KR"/>
        </w:rPr>
        <w:t xml:space="preserve">for </w:t>
      </w:r>
      <w:r w:rsidRPr="006F549F">
        <w:rPr>
          <w:lang w:val="x-none" w:eastAsia="ko-KR"/>
        </w:rPr>
        <w:t>Type 1 HARQ</w:t>
      </w:r>
      <w:r w:rsidR="001D7CCC">
        <w:rPr>
          <w:lang w:val="en-US" w:eastAsia="ko-KR"/>
        </w:rPr>
        <w:t>-ACK</w:t>
      </w:r>
      <w:r w:rsidRPr="006F549F">
        <w:rPr>
          <w:lang w:val="x-none" w:eastAsia="ko-KR"/>
        </w:rPr>
        <w:t xml:space="preserve"> codebook based on sub-slot PUCCH configuration</w:t>
      </w:r>
      <w:r>
        <w:rPr>
          <w:lang w:val="x-none" w:eastAsia="ko-KR"/>
        </w:rPr>
        <w:t xml:space="preserve"> [1]</w:t>
      </w:r>
      <w:r w:rsidRPr="006F549F">
        <w:rPr>
          <w:rFonts w:hint="eastAsia"/>
          <w:lang w:val="x-none" w:eastAsia="ko-KR"/>
        </w:rPr>
        <w:t xml:space="preserve">. </w:t>
      </w:r>
    </w:p>
    <w:tbl>
      <w:tblPr>
        <w:tblStyle w:val="af"/>
        <w:tblW w:w="0" w:type="auto"/>
        <w:tblLook w:val="04A0" w:firstRow="1" w:lastRow="0" w:firstColumn="1" w:lastColumn="0" w:noHBand="0" w:noVBand="1"/>
      </w:tblPr>
      <w:tblGrid>
        <w:gridCol w:w="9737"/>
      </w:tblGrid>
      <w:tr w:rsidR="0032349F" w:rsidRPr="006F549F" w14:paraId="178C14C7" w14:textId="77777777" w:rsidTr="002D7342">
        <w:tc>
          <w:tcPr>
            <w:tcW w:w="9737" w:type="dxa"/>
          </w:tcPr>
          <w:p w14:paraId="00BE4268" w14:textId="77777777" w:rsidR="0032349F" w:rsidRPr="006F549F" w:rsidRDefault="0032349F" w:rsidP="002D7342">
            <w:pPr>
              <w:spacing w:after="0"/>
              <w:jc w:val="both"/>
            </w:pPr>
            <w:r w:rsidRPr="006F549F">
              <w:rPr>
                <w:highlight w:val="green"/>
              </w:rPr>
              <w:t>Agreement</w:t>
            </w:r>
            <w:r w:rsidRPr="006F549F">
              <w:t>: Support Type-1 HARQ-ACK codebook for sub-slot based PUCCH configuration in Rel-17.</w:t>
            </w:r>
          </w:p>
          <w:p w14:paraId="1E06304D" w14:textId="77777777" w:rsidR="0032349F" w:rsidRPr="006F549F" w:rsidRDefault="0032349F" w:rsidP="002D7342">
            <w:pPr>
              <w:pStyle w:val="af9"/>
              <w:numPr>
                <w:ilvl w:val="0"/>
                <w:numId w:val="29"/>
              </w:numPr>
              <w:spacing w:after="100" w:afterAutospacing="1" w:line="240" w:lineRule="auto"/>
              <w:contextualSpacing/>
              <w:jc w:val="both"/>
              <w:rPr>
                <w:rFonts w:ascii="Times New Roman" w:hAnsi="Times New Roman"/>
                <w:sz w:val="20"/>
                <w:szCs w:val="20"/>
              </w:rPr>
            </w:pPr>
            <w:r w:rsidRPr="006F549F">
              <w:rPr>
                <w:rFonts w:ascii="Times New Roman" w:hAnsi="Times New Roman"/>
                <w:sz w:val="20"/>
                <w:szCs w:val="20"/>
              </w:rPr>
              <w:t>The properties of the Type-1 HARQ-ACK codebook for sub-slot PUCCH at least includes that a PDSCH TDRA is associated with a UL /PUCCH sub-slot if the end of the PDSCH overlaps with the associated sub-slot determined by a k1 in the set of sub-slot timing values K1.</w:t>
            </w:r>
            <w:r w:rsidRPr="006F549F">
              <w:rPr>
                <w:rFonts w:ascii="Times New Roman" w:hAnsi="Times New Roman"/>
                <w:i/>
                <w:iCs/>
                <w:sz w:val="20"/>
                <w:szCs w:val="20"/>
              </w:rPr>
              <w:t xml:space="preserve"> </w:t>
            </w:r>
          </w:p>
          <w:p w14:paraId="6E77CD5E" w14:textId="77777777" w:rsidR="0032349F" w:rsidRPr="006F549F" w:rsidRDefault="0032349F" w:rsidP="002D7342">
            <w:pPr>
              <w:pStyle w:val="af9"/>
              <w:numPr>
                <w:ilvl w:val="0"/>
                <w:numId w:val="29"/>
              </w:numPr>
              <w:spacing w:before="100" w:after="100" w:line="240" w:lineRule="auto"/>
              <w:contextualSpacing/>
              <w:jc w:val="both"/>
              <w:rPr>
                <w:rFonts w:ascii="Times New Roman" w:hAnsi="Times New Roman"/>
                <w:sz w:val="20"/>
                <w:szCs w:val="20"/>
                <w:lang w:val="en-US"/>
              </w:rPr>
            </w:pPr>
            <w:r w:rsidRPr="006F549F">
              <w:rPr>
                <w:rFonts w:ascii="Times New Roman" w:hAnsi="Times New Roman"/>
                <w:sz w:val="20"/>
                <w:szCs w:val="20"/>
              </w:rPr>
              <w:t>FFS: whether the PDSCH TDRA grouping is performed per DL slot or sub-slot</w:t>
            </w:r>
          </w:p>
          <w:p w14:paraId="050E7ADD" w14:textId="77777777" w:rsidR="0032349F" w:rsidRPr="006F549F" w:rsidRDefault="0032349F" w:rsidP="002D7342">
            <w:pPr>
              <w:pStyle w:val="af9"/>
              <w:numPr>
                <w:ilvl w:val="1"/>
                <w:numId w:val="29"/>
              </w:numPr>
              <w:spacing w:before="100" w:after="100" w:line="240" w:lineRule="auto"/>
              <w:contextualSpacing/>
              <w:jc w:val="both"/>
              <w:rPr>
                <w:rFonts w:ascii="Times New Roman" w:hAnsi="Times New Roman"/>
              </w:rPr>
            </w:pPr>
            <w:r w:rsidRPr="006F549F">
              <w:rPr>
                <w:rFonts w:ascii="Times New Roman" w:hAnsi="Times New Roman"/>
                <w:sz w:val="20"/>
                <w:szCs w:val="20"/>
              </w:rPr>
              <w:t>Decide between PDSCH TDRA grouping per DL slot and sub-slot during RAN1#105-e</w:t>
            </w:r>
          </w:p>
        </w:tc>
      </w:tr>
    </w:tbl>
    <w:p w14:paraId="7405DB60" w14:textId="74FBA2F3" w:rsidR="0032349F" w:rsidRDefault="0032349F" w:rsidP="0032349F">
      <w:pPr>
        <w:spacing w:before="180"/>
        <w:jc w:val="both"/>
        <w:rPr>
          <w:kern w:val="2"/>
          <w:lang w:eastAsia="zh-CN"/>
        </w:rPr>
      </w:pPr>
      <w:r w:rsidRPr="00D85302">
        <w:rPr>
          <w:rFonts w:eastAsia="DengXian"/>
          <w:lang w:eastAsia="zh-CN"/>
        </w:rPr>
        <w:t xml:space="preserve">As discussed </w:t>
      </w:r>
      <w:r w:rsidR="001D7CCC">
        <w:rPr>
          <w:rFonts w:eastAsia="DengXian"/>
          <w:lang w:eastAsia="zh-CN"/>
        </w:rPr>
        <w:t>in RAN1#104b-e</w:t>
      </w:r>
      <w:r w:rsidRPr="00D85302">
        <w:rPr>
          <w:rFonts w:eastAsia="DengXian"/>
          <w:lang w:eastAsia="zh-CN"/>
        </w:rPr>
        <w:t xml:space="preserve">, </w:t>
      </w:r>
      <w:r w:rsidRPr="00D85302">
        <w:rPr>
          <w:lang w:val="en-US" w:eastAsia="zh-CN"/>
        </w:rPr>
        <w:t xml:space="preserve">the UE determines a set of </w:t>
      </w:r>
      <w:r w:rsidRPr="00D85302">
        <w:t xml:space="preserve">occasions for candidate PDSCH receptions </w:t>
      </w:r>
      <w:r w:rsidR="001D7CCC">
        <w:t>using</w:t>
      </w:r>
      <w:r w:rsidRPr="00D85302">
        <w:t xml:space="preserve"> 2 steps</w:t>
      </w:r>
      <w:r w:rsidR="001D7CCC">
        <w:t>.</w:t>
      </w:r>
      <w:r w:rsidRPr="00D85302">
        <w:t xml:space="preserve"> </w:t>
      </w:r>
      <w:r w:rsidR="001D7CCC">
        <w:t>The</w:t>
      </w:r>
      <w:r w:rsidRPr="00D85302">
        <w:t xml:space="preserve"> </w:t>
      </w:r>
      <w:r w:rsidR="001D7CCC">
        <w:t>first</w:t>
      </w:r>
      <w:r w:rsidRPr="00D85302">
        <w:t xml:space="preserve"> step is to determine DL slots based on sub-slot K1, and </w:t>
      </w:r>
      <w:r w:rsidR="001D7CCC">
        <w:t>the second</w:t>
      </w:r>
      <w:r w:rsidRPr="00D85302">
        <w:t xml:space="preserve"> step is to determine the candidate PDSCH receptions within the DL slot. The FFS point is </w:t>
      </w:r>
      <w:r>
        <w:t>whether to determine candidate PDSCH reception</w:t>
      </w:r>
      <w:r w:rsidR="001D7CCC">
        <w:t>s</w:t>
      </w:r>
      <w:r>
        <w:t xml:space="preserve"> by TDRA grouping/pruning per DL slot or per sub-slot in </w:t>
      </w:r>
      <w:r w:rsidR="001D7CCC">
        <w:t>the second</w:t>
      </w:r>
      <w:r>
        <w:t xml:space="preserve"> step. </w:t>
      </w:r>
      <w:r w:rsidRPr="003D307A">
        <w:rPr>
          <w:rFonts w:eastAsia="DengXian"/>
          <w:kern w:val="2"/>
          <w:lang w:eastAsia="zh-CN"/>
        </w:rPr>
        <w:t xml:space="preserve">Apparently, </w:t>
      </w:r>
      <w:r w:rsidR="001D7CCC">
        <w:rPr>
          <w:rFonts w:eastAsia="DengXian"/>
          <w:kern w:val="2"/>
          <w:lang w:eastAsia="zh-CN"/>
        </w:rPr>
        <w:t>that would</w:t>
      </w:r>
      <w:r w:rsidRPr="003D307A">
        <w:rPr>
          <w:rFonts w:eastAsia="DengXian"/>
          <w:kern w:val="2"/>
          <w:lang w:eastAsia="zh-CN"/>
        </w:rPr>
        <w:t xml:space="preserve"> not only complicate the whole procedure by introducing </w:t>
      </w:r>
      <w:r w:rsidR="001D7CCC">
        <w:rPr>
          <w:rFonts w:eastAsia="DengXian"/>
          <w:kern w:val="2"/>
          <w:lang w:eastAsia="zh-CN"/>
        </w:rPr>
        <w:t xml:space="preserve">a </w:t>
      </w:r>
      <w:r w:rsidRPr="003D307A">
        <w:rPr>
          <w:rFonts w:eastAsia="DengXian"/>
          <w:kern w:val="2"/>
          <w:lang w:eastAsia="zh-CN"/>
        </w:rPr>
        <w:t xml:space="preserve">new concept of </w:t>
      </w:r>
      <w:r w:rsidR="001D7CCC">
        <w:rPr>
          <w:rFonts w:eastAsia="DengXian"/>
          <w:kern w:val="2"/>
          <w:lang w:eastAsia="zh-CN"/>
        </w:rPr>
        <w:t xml:space="preserve">a </w:t>
      </w:r>
      <w:r w:rsidRPr="003D307A">
        <w:rPr>
          <w:rFonts w:eastAsia="DengXian"/>
          <w:kern w:val="2"/>
          <w:lang w:eastAsia="zh-CN"/>
        </w:rPr>
        <w:t xml:space="preserve">virtual DL sub-slot, but </w:t>
      </w:r>
      <w:r w:rsidR="001D7CCC">
        <w:rPr>
          <w:rFonts w:eastAsia="DengXian"/>
          <w:kern w:val="2"/>
          <w:lang w:eastAsia="zh-CN"/>
        </w:rPr>
        <w:t xml:space="preserve">it would </w:t>
      </w:r>
      <w:r w:rsidRPr="003D307A">
        <w:rPr>
          <w:rFonts w:eastAsia="DengXian"/>
          <w:kern w:val="2"/>
          <w:lang w:eastAsia="zh-CN"/>
        </w:rPr>
        <w:t xml:space="preserve">also result in more redundant bits than </w:t>
      </w:r>
      <w:r w:rsidR="001D7CCC">
        <w:rPr>
          <w:rFonts w:eastAsia="DengXian"/>
          <w:kern w:val="2"/>
          <w:lang w:eastAsia="zh-CN"/>
        </w:rPr>
        <w:t>the Rel-16</w:t>
      </w:r>
      <w:r w:rsidRPr="003D307A">
        <w:rPr>
          <w:rFonts w:eastAsia="DengXian"/>
          <w:kern w:val="2"/>
          <w:lang w:eastAsia="zh-CN"/>
        </w:rPr>
        <w:t xml:space="preserve"> DL-slot based pruning  </w:t>
      </w:r>
      <w:r w:rsidR="001D7CCC">
        <w:rPr>
          <w:rFonts w:eastAsia="DengXian"/>
          <w:kern w:val="2"/>
          <w:lang w:eastAsia="zh-CN"/>
        </w:rPr>
        <w:t>when</w:t>
      </w:r>
      <w:r w:rsidRPr="003D307A">
        <w:rPr>
          <w:rFonts w:eastAsia="DengXian"/>
          <w:kern w:val="2"/>
          <w:lang w:eastAsia="zh-CN"/>
        </w:rPr>
        <w:t xml:space="preserve"> </w:t>
      </w:r>
      <w:r w:rsidRPr="003D307A">
        <w:rPr>
          <w:kern w:val="2"/>
          <w:lang w:eastAsia="zh-CN"/>
        </w:rPr>
        <w:t>overlapped SLIVs end in different vi</w:t>
      </w:r>
      <w:r>
        <w:rPr>
          <w:kern w:val="2"/>
          <w:lang w:eastAsia="zh-CN"/>
        </w:rPr>
        <w:t>rtual DL sub-slots. Therefore, TDRA grouping/pruning should be performed per DL slot as Rel-15/16</w:t>
      </w:r>
      <w:r w:rsidRPr="003D307A">
        <w:rPr>
          <w:kern w:val="2"/>
          <w:lang w:eastAsia="zh-CN"/>
        </w:rPr>
        <w:t xml:space="preserve">. </w:t>
      </w:r>
    </w:p>
    <w:p w14:paraId="1FBDDDD9" w14:textId="22CC4625" w:rsidR="0032349F" w:rsidRDefault="0032349F" w:rsidP="0032349F">
      <w:pPr>
        <w:spacing w:before="180"/>
        <w:jc w:val="both"/>
      </w:pPr>
      <w:r>
        <w:rPr>
          <w:kern w:val="2"/>
          <w:lang w:eastAsia="zh-CN"/>
        </w:rPr>
        <w:t>It is not</w:t>
      </w:r>
      <w:r w:rsidRPr="006D51F7">
        <w:t xml:space="preserve">ed that whether </w:t>
      </w:r>
      <w:r w:rsidR="001D7CCC">
        <w:t xml:space="preserve">to </w:t>
      </w:r>
      <w:r>
        <w:t>us</w:t>
      </w:r>
      <w:r w:rsidR="001D7CCC">
        <w:t>e</w:t>
      </w:r>
      <w:r>
        <w:t xml:space="preserve"> DL slot boundary or PDSCH ending symbol as reference for K1 determination for Rel-16 Type-1 codebook </w:t>
      </w:r>
      <w:r w:rsidR="001D7CCC">
        <w:t>is</w:t>
      </w:r>
      <w:r>
        <w:t xml:space="preserve"> still under discussion. Rel-16 Type-1 codebook only considers slot-based PUCCH but the outcome of </w:t>
      </w:r>
      <w:r>
        <w:lastRenderedPageBreak/>
        <w:t xml:space="preserve">Rel-16 CR also has impact on </w:t>
      </w:r>
      <w:r w:rsidR="001D7CCC">
        <w:t xml:space="preserve">the </w:t>
      </w:r>
      <w:r>
        <w:t xml:space="preserve">Rel-17 Type-1 codebook for sub-slot based PUCCH, especially the latency. Therefore, RAN1 may need </w:t>
      </w:r>
      <w:r w:rsidR="00DE4128">
        <w:t xml:space="preserve">to </w:t>
      </w:r>
      <w:r>
        <w:t xml:space="preserve">further discuss this issue after the determination of K1 reference </w:t>
      </w:r>
      <w:r w:rsidR="00DE4128">
        <w:t>for</w:t>
      </w:r>
      <w:r>
        <w:t xml:space="preserve"> Rel-16. </w:t>
      </w:r>
    </w:p>
    <w:p w14:paraId="51F49DEE" w14:textId="07092C04" w:rsidR="0032349F" w:rsidRPr="00543A01" w:rsidRDefault="0032349F" w:rsidP="0032349F">
      <w:pPr>
        <w:spacing w:after="0" w:line="240" w:lineRule="auto"/>
        <w:jc w:val="both"/>
        <w:rPr>
          <w:b/>
          <w:lang w:val="en-US"/>
        </w:rPr>
      </w:pPr>
      <w:r w:rsidRPr="00543A01">
        <w:rPr>
          <w:b/>
          <w:lang w:val="en-US"/>
        </w:rPr>
        <w:t xml:space="preserve">Proposal </w:t>
      </w:r>
      <w:r w:rsidR="001A3969">
        <w:rPr>
          <w:b/>
          <w:lang w:val="en-US"/>
        </w:rPr>
        <w:t>11</w:t>
      </w:r>
      <w:r w:rsidRPr="00543A01">
        <w:rPr>
          <w:b/>
          <w:lang w:val="en-US"/>
        </w:rPr>
        <w:t>:</w:t>
      </w:r>
      <w:r>
        <w:rPr>
          <w:b/>
          <w:lang w:val="en-US"/>
        </w:rPr>
        <w:t xml:space="preserve"> Type-1 codebook for sub-slot based PUCCH support</w:t>
      </w:r>
      <w:r w:rsidR="00DE4128">
        <w:rPr>
          <w:b/>
          <w:lang w:val="en-US"/>
        </w:rPr>
        <w:t>s</w:t>
      </w:r>
      <w:r>
        <w:rPr>
          <w:b/>
          <w:lang w:val="en-US"/>
        </w:rPr>
        <w:t xml:space="preserve"> PDSCH TDRA grouping per DL slot as </w:t>
      </w:r>
      <w:r w:rsidR="00DE4128">
        <w:rPr>
          <w:b/>
          <w:lang w:val="en-US"/>
        </w:rPr>
        <w:t xml:space="preserve">in </w:t>
      </w:r>
      <w:r>
        <w:rPr>
          <w:b/>
          <w:lang w:val="en-US"/>
        </w:rPr>
        <w:t xml:space="preserve">Rel-15/16.   </w:t>
      </w:r>
    </w:p>
    <w:p w14:paraId="283AE0AF" w14:textId="77777777" w:rsidR="003072BD" w:rsidRPr="001120A9" w:rsidRDefault="003072BD" w:rsidP="00201F97"/>
    <w:p w14:paraId="6020BB33" w14:textId="3BD0224A" w:rsidR="001A547B" w:rsidRPr="001120A9" w:rsidRDefault="001022A9" w:rsidP="00C453DF">
      <w:pPr>
        <w:pStyle w:val="2"/>
        <w:rPr>
          <w:rFonts w:ascii="Times New Roman" w:hAnsi="Times New Roman"/>
          <w:color w:val="auto"/>
          <w:lang w:eastAsia="zh-CN"/>
        </w:rPr>
      </w:pPr>
      <w:r w:rsidRPr="001120A9">
        <w:rPr>
          <w:rFonts w:ascii="Times New Roman" w:hAnsi="Times New Roman"/>
          <w:color w:val="auto"/>
        </w:rPr>
        <w:t xml:space="preserve">PUCCH </w:t>
      </w:r>
      <w:r w:rsidR="007E6B8A">
        <w:rPr>
          <w:rFonts w:ascii="Times New Roman" w:hAnsi="Times New Roman"/>
          <w:color w:val="auto"/>
        </w:rPr>
        <w:t>cell switching</w:t>
      </w:r>
    </w:p>
    <w:p w14:paraId="51B4F4C5" w14:textId="77777777" w:rsidR="00E633D4" w:rsidRPr="00516619" w:rsidRDefault="00E633D4" w:rsidP="003C68CF">
      <w:pPr>
        <w:spacing w:line="240" w:lineRule="auto"/>
        <w:jc w:val="both"/>
        <w:rPr>
          <w:lang w:val="x-none" w:eastAsia="ko-KR"/>
        </w:rPr>
      </w:pPr>
      <w:r w:rsidRPr="00516619">
        <w:rPr>
          <w:lang w:val="en-US" w:eastAsia="ko-KR"/>
        </w:rPr>
        <w:t xml:space="preserve">In RAN1#105-e, the </w:t>
      </w:r>
      <w:r w:rsidRPr="00516619">
        <w:rPr>
          <w:rFonts w:hint="eastAsia"/>
          <w:lang w:val="x-none" w:eastAsia="ko-KR"/>
        </w:rPr>
        <w:t>following</w:t>
      </w:r>
      <w:r w:rsidRPr="00516619">
        <w:rPr>
          <w:lang w:val="x-none" w:eastAsia="ko-KR"/>
        </w:rPr>
        <w:t xml:space="preserve"> working assumption was</w:t>
      </w:r>
      <w:r w:rsidRPr="00516619">
        <w:rPr>
          <w:lang w:val="en-US" w:eastAsia="ko-KR"/>
        </w:rPr>
        <w:t xml:space="preserve"> agreed</w:t>
      </w:r>
      <w:r w:rsidRPr="00516619">
        <w:rPr>
          <w:rFonts w:hint="eastAsia"/>
          <w:lang w:val="x-none" w:eastAsia="ko-KR"/>
        </w:rPr>
        <w:t xml:space="preserve">. </w:t>
      </w:r>
    </w:p>
    <w:tbl>
      <w:tblPr>
        <w:tblStyle w:val="af"/>
        <w:tblW w:w="0" w:type="auto"/>
        <w:tblLook w:val="04A0" w:firstRow="1" w:lastRow="0" w:firstColumn="1" w:lastColumn="0" w:noHBand="0" w:noVBand="1"/>
      </w:tblPr>
      <w:tblGrid>
        <w:gridCol w:w="9737"/>
      </w:tblGrid>
      <w:tr w:rsidR="00675BD4" w:rsidRPr="00675BD4" w14:paraId="7D0C3B88" w14:textId="77777777" w:rsidTr="003373D5">
        <w:tc>
          <w:tcPr>
            <w:tcW w:w="9737" w:type="dxa"/>
          </w:tcPr>
          <w:p w14:paraId="543842B7" w14:textId="01FAA16B" w:rsidR="009573FB" w:rsidRPr="009573FB" w:rsidRDefault="009573FB" w:rsidP="003C68CF">
            <w:pPr>
              <w:spacing w:after="0" w:line="240" w:lineRule="auto"/>
              <w:jc w:val="both"/>
              <w:rPr>
                <w:lang w:eastAsia="zh-CN"/>
              </w:rPr>
            </w:pPr>
            <w:r w:rsidRPr="009573FB">
              <w:rPr>
                <w:highlight w:val="green"/>
                <w:lang w:eastAsia="zh-CN"/>
              </w:rPr>
              <w:t>Agreement</w:t>
            </w:r>
            <w:r w:rsidRPr="009573FB">
              <w:rPr>
                <w:lang w:eastAsia="zh-CN"/>
              </w:rPr>
              <w:t xml:space="preserve">: Support PUCCH carrier switching based on dynamic indication in DCI scheduling a PUCCH and semi-static configuration </w:t>
            </w:r>
          </w:p>
          <w:p w14:paraId="0D645959" w14:textId="77777777" w:rsidR="009573FB" w:rsidRPr="009573FB" w:rsidRDefault="009573FB" w:rsidP="003C68CF">
            <w:pPr>
              <w:pStyle w:val="af9"/>
              <w:numPr>
                <w:ilvl w:val="0"/>
                <w:numId w:val="37"/>
              </w:numPr>
              <w:spacing w:line="240" w:lineRule="auto"/>
              <w:jc w:val="both"/>
              <w:rPr>
                <w:rFonts w:ascii="Times New Roman" w:hAnsi="Times New Roman"/>
                <w:sz w:val="20"/>
                <w:szCs w:val="20"/>
                <w:lang w:eastAsia="en-US"/>
              </w:rPr>
            </w:pPr>
            <w:r w:rsidRPr="009573FB">
              <w:rPr>
                <w:rFonts w:ascii="Times New Roman" w:hAnsi="Times New Roman"/>
                <w:sz w:val="20"/>
                <w:szCs w:val="20"/>
              </w:rPr>
              <w:t>Details are FFS (including applicability of dynamic and/or semi-static means)</w:t>
            </w:r>
          </w:p>
          <w:p w14:paraId="5DC47044" w14:textId="77777777" w:rsidR="009573FB" w:rsidRPr="009573FB" w:rsidRDefault="009573FB" w:rsidP="003C68CF">
            <w:pPr>
              <w:pStyle w:val="af9"/>
              <w:numPr>
                <w:ilvl w:val="0"/>
                <w:numId w:val="37"/>
              </w:numPr>
              <w:spacing w:line="240" w:lineRule="auto"/>
              <w:jc w:val="both"/>
              <w:rPr>
                <w:rFonts w:ascii="Times New Roman" w:hAnsi="Times New Roman"/>
                <w:sz w:val="20"/>
                <w:szCs w:val="20"/>
                <w:lang w:val="it-IT"/>
              </w:rPr>
            </w:pPr>
            <w:r w:rsidRPr="009573FB">
              <w:rPr>
                <w:rFonts w:ascii="Times New Roman" w:hAnsi="Times New Roman"/>
                <w:sz w:val="20"/>
                <w:szCs w:val="20"/>
              </w:rPr>
              <w:t xml:space="preserve">Aim for minimum specification impact </w:t>
            </w:r>
          </w:p>
          <w:p w14:paraId="5413BEBD" w14:textId="77777777" w:rsidR="009573FB" w:rsidRPr="009573FB" w:rsidRDefault="009573FB" w:rsidP="003C68CF">
            <w:pPr>
              <w:pStyle w:val="af9"/>
              <w:numPr>
                <w:ilvl w:val="0"/>
                <w:numId w:val="37"/>
              </w:numPr>
              <w:spacing w:line="240" w:lineRule="auto"/>
              <w:jc w:val="both"/>
              <w:rPr>
                <w:rFonts w:ascii="Times New Roman" w:hAnsi="Times New Roman"/>
                <w:sz w:val="20"/>
                <w:szCs w:val="20"/>
                <w:lang w:val="en-US"/>
              </w:rPr>
            </w:pPr>
            <w:r w:rsidRPr="009573FB">
              <w:rPr>
                <w:rFonts w:ascii="Times New Roman" w:hAnsi="Times New Roman"/>
                <w:sz w:val="20"/>
                <w:szCs w:val="20"/>
              </w:rPr>
              <w:t>Dynamic indication and/or semi-static configuration are subject to separate UE capabilities</w:t>
            </w:r>
          </w:p>
          <w:p w14:paraId="148930EE" w14:textId="77777777" w:rsidR="009573FB" w:rsidRPr="009573FB" w:rsidRDefault="009573FB" w:rsidP="003C68CF">
            <w:pPr>
              <w:pStyle w:val="af9"/>
              <w:numPr>
                <w:ilvl w:val="0"/>
                <w:numId w:val="37"/>
              </w:numPr>
              <w:spacing w:line="240" w:lineRule="auto"/>
              <w:jc w:val="both"/>
              <w:rPr>
                <w:rFonts w:ascii="Times New Roman" w:hAnsi="Times New Roman"/>
                <w:sz w:val="20"/>
                <w:szCs w:val="20"/>
              </w:rPr>
            </w:pPr>
            <w:r w:rsidRPr="009573FB">
              <w:rPr>
                <w:rFonts w:ascii="Times New Roman" w:hAnsi="Times New Roman"/>
                <w:sz w:val="20"/>
                <w:szCs w:val="20"/>
              </w:rPr>
              <w:t>The semi-static PUCCH carrier switching configuration operation is based on RRC configured PUCCH cell timing pattern of applicable PUCCH cells and supports PUCCH carrier switching across cells with different numerologies.</w:t>
            </w:r>
          </w:p>
          <w:p w14:paraId="6E26CCE3" w14:textId="77777777" w:rsidR="009573FB" w:rsidRPr="009573FB" w:rsidRDefault="009573FB" w:rsidP="003C68CF">
            <w:pPr>
              <w:pStyle w:val="af9"/>
              <w:numPr>
                <w:ilvl w:val="1"/>
                <w:numId w:val="37"/>
              </w:numPr>
              <w:spacing w:line="240" w:lineRule="auto"/>
              <w:rPr>
                <w:rFonts w:ascii="Times New Roman" w:hAnsi="Times New Roman"/>
                <w:sz w:val="20"/>
                <w:szCs w:val="20"/>
                <w:lang w:val="en-US"/>
              </w:rPr>
            </w:pPr>
            <w:r w:rsidRPr="009573FB">
              <w:rPr>
                <w:rFonts w:ascii="Times New Roman" w:hAnsi="Times New Roman"/>
                <w:sz w:val="20"/>
                <w:szCs w:val="20"/>
              </w:rPr>
              <w:t>FFS whether additional rules are needed to support PUCCH carrier switching across cells with different numerologies</w:t>
            </w:r>
          </w:p>
          <w:p w14:paraId="618F03AB" w14:textId="77777777" w:rsidR="009573FB" w:rsidRPr="009573FB" w:rsidRDefault="009573FB" w:rsidP="003C68CF">
            <w:pPr>
              <w:pStyle w:val="af9"/>
              <w:numPr>
                <w:ilvl w:val="0"/>
                <w:numId w:val="37"/>
              </w:numPr>
              <w:spacing w:line="240" w:lineRule="auto"/>
              <w:jc w:val="both"/>
              <w:rPr>
                <w:rFonts w:ascii="Times New Roman" w:hAnsi="Times New Roman"/>
                <w:sz w:val="20"/>
                <w:szCs w:val="20"/>
              </w:rPr>
            </w:pPr>
            <w:r w:rsidRPr="009573FB">
              <w:rPr>
                <w:rFonts w:ascii="Times New Roman" w:hAnsi="Times New Roman"/>
                <w:sz w:val="20"/>
                <w:szCs w:val="20"/>
              </w:rPr>
              <w:t>FFS the maximum number of PUCCH cells</w:t>
            </w:r>
          </w:p>
          <w:p w14:paraId="468CA3D8" w14:textId="77777777" w:rsidR="009573FB" w:rsidRPr="009573FB" w:rsidRDefault="009573FB" w:rsidP="003C68CF">
            <w:pPr>
              <w:pStyle w:val="af9"/>
              <w:numPr>
                <w:ilvl w:val="0"/>
                <w:numId w:val="37"/>
              </w:numPr>
              <w:spacing w:line="240" w:lineRule="auto"/>
              <w:jc w:val="both"/>
              <w:rPr>
                <w:rFonts w:ascii="Times New Roman" w:hAnsi="Times New Roman"/>
                <w:sz w:val="20"/>
                <w:szCs w:val="20"/>
              </w:rPr>
            </w:pPr>
            <w:r w:rsidRPr="009573FB">
              <w:rPr>
                <w:rFonts w:ascii="Times New Roman" w:hAnsi="Times New Roman"/>
                <w:sz w:val="20"/>
                <w:szCs w:val="20"/>
              </w:rPr>
              <w:t>FFS whether and how to support joint operation of dynamic and semi-static carrier switching for a UE</w:t>
            </w:r>
          </w:p>
          <w:p w14:paraId="1C765E74" w14:textId="77777777" w:rsidR="009573FB" w:rsidRPr="009573FB" w:rsidRDefault="009573FB" w:rsidP="003C68CF">
            <w:pPr>
              <w:pStyle w:val="af9"/>
              <w:numPr>
                <w:ilvl w:val="0"/>
                <w:numId w:val="37"/>
              </w:numPr>
              <w:spacing w:line="240" w:lineRule="auto"/>
              <w:jc w:val="both"/>
              <w:rPr>
                <w:rFonts w:ascii="Times New Roman" w:hAnsi="Times New Roman"/>
                <w:sz w:val="20"/>
                <w:szCs w:val="20"/>
              </w:rPr>
            </w:pPr>
            <w:r w:rsidRPr="009573FB">
              <w:rPr>
                <w:rFonts w:ascii="Times New Roman" w:hAnsi="Times New Roman"/>
                <w:sz w:val="20"/>
                <w:szCs w:val="20"/>
              </w:rPr>
              <w:t>FFS whether and how to support joint operation of PUCCH carrier switching and SPS HARQ-ACK deferral</w:t>
            </w:r>
          </w:p>
          <w:p w14:paraId="12D050C6" w14:textId="6FA7B133" w:rsidR="006F2148" w:rsidRDefault="006F2148" w:rsidP="003C68CF">
            <w:pPr>
              <w:spacing w:after="0" w:line="240" w:lineRule="auto"/>
              <w:jc w:val="both"/>
              <w:rPr>
                <w:color w:val="FF0000"/>
              </w:rPr>
            </w:pPr>
          </w:p>
          <w:p w14:paraId="74FCE065" w14:textId="77777777" w:rsidR="009573FB" w:rsidRPr="00CB1E11" w:rsidRDefault="009573FB" w:rsidP="003C68CF">
            <w:pPr>
              <w:spacing w:after="0" w:line="240" w:lineRule="auto"/>
            </w:pPr>
            <w:r w:rsidRPr="00CB1E11">
              <w:rPr>
                <w:highlight w:val="green"/>
              </w:rPr>
              <w:t>Agreement</w:t>
            </w:r>
            <w:r>
              <w:t>:</w:t>
            </w:r>
            <w:r w:rsidRPr="00CB1E11">
              <w:t xml:space="preserve"> For PUCCH carrier switching, the PUCCH resource configuration is per UL BWP (i.e. per candidate cell and UL BWP of that specific candidate cell). </w:t>
            </w:r>
          </w:p>
          <w:p w14:paraId="243973C3" w14:textId="77777777" w:rsidR="009573FB" w:rsidRPr="00CB1E11" w:rsidRDefault="009573FB" w:rsidP="003C68CF">
            <w:pPr>
              <w:spacing w:after="0" w:line="240" w:lineRule="auto"/>
            </w:pPr>
          </w:p>
          <w:p w14:paraId="258BBE32" w14:textId="705D1C9E" w:rsidR="009573FB" w:rsidRPr="009573FB" w:rsidRDefault="009573FB" w:rsidP="003C68CF">
            <w:pPr>
              <w:spacing w:after="0" w:line="240" w:lineRule="auto"/>
            </w:pPr>
            <w:r w:rsidRPr="00CB1E11">
              <w:rPr>
                <w:highlight w:val="green"/>
              </w:rPr>
              <w:t>Agreement</w:t>
            </w:r>
            <w:r>
              <w:t>:</w:t>
            </w:r>
            <w:r w:rsidRPr="00CB1E11">
              <w:t xml:space="preserve"> For PUCCH carrier switching based on dynamic indication in DCI scheduling a PUCCH (i.e. Alt. 1), the PDSCH to HARQ-ACK offset k1 is interpreted based on the numerology of the dynamically indicated target PUCCH cell.</w:t>
            </w:r>
          </w:p>
        </w:tc>
      </w:tr>
    </w:tbl>
    <w:p w14:paraId="5358A73F" w14:textId="1885DA55" w:rsidR="009573FB" w:rsidRDefault="009573FB" w:rsidP="003C68CF">
      <w:pPr>
        <w:spacing w:after="0" w:line="240" w:lineRule="auto"/>
        <w:jc w:val="both"/>
        <w:rPr>
          <w:color w:val="FF0000"/>
          <w:lang w:eastAsia="ko-KR"/>
        </w:rPr>
      </w:pPr>
    </w:p>
    <w:p w14:paraId="61169ABD" w14:textId="176F3CF3" w:rsidR="00BA1793" w:rsidRDefault="00185213" w:rsidP="003C68CF">
      <w:pPr>
        <w:spacing w:after="0" w:line="240" w:lineRule="auto"/>
        <w:jc w:val="both"/>
      </w:pPr>
      <w:r w:rsidRPr="00185213">
        <w:rPr>
          <w:lang w:eastAsia="ko-KR"/>
        </w:rPr>
        <w:t xml:space="preserve">Regarding </w:t>
      </w:r>
      <w:r>
        <w:rPr>
          <w:lang w:eastAsia="ko-KR"/>
        </w:rPr>
        <w:t xml:space="preserve">the </w:t>
      </w:r>
      <w:r w:rsidRPr="00185213">
        <w:t xml:space="preserve">FFS </w:t>
      </w:r>
      <w:r>
        <w:t xml:space="preserve">for </w:t>
      </w:r>
      <w:r w:rsidRPr="00185213">
        <w:t>the maximum number of PUCCH cells</w:t>
      </w:r>
      <w:r>
        <w:t>, there is only one band combination that includes 3 different TDD bands for CA (CA_n39_n41_n79, Table 5.2A.2.2-1 [3] – there is also CA_n40_n41_n79 but has restrictions that make PUCCH carrier switching over 3 bands not meaningful)</w:t>
      </w:r>
      <w:r w:rsidR="00BA1793">
        <w:t>. An a</w:t>
      </w:r>
      <w:r w:rsidR="006113B6">
        <w:t>ctual CA deployment for that band combination is unknown</w:t>
      </w:r>
      <w:r>
        <w:t xml:space="preserve">. </w:t>
      </w:r>
      <w:r w:rsidR="00BA1793">
        <w:t>It is noted that there is little/no use of PUCCH carrier switching if a band is FDD (which is also likely to be at lower carrier frequency and include the PCell). Supporting a number of PUCCH cells larger than 2 is not expected to increase specification complexity and can be argued to be up to the gNB to configure 2 or 3 PUCCH cells (so, up to the gNB to incur additional RRC/DCI overhead). However, as t</w:t>
      </w:r>
      <w:r w:rsidR="006113B6">
        <w:t xml:space="preserve">here is no </w:t>
      </w:r>
      <w:r w:rsidR="00BA1793">
        <w:t xml:space="preserve">practical </w:t>
      </w:r>
      <w:r w:rsidR="006113B6">
        <w:t>need to optimize PUCCH carrier switching for t</w:t>
      </w:r>
      <w:r w:rsidR="002A3620">
        <w:t>he above single</w:t>
      </w:r>
      <w:r w:rsidR="006113B6">
        <w:t xml:space="preserve"> band combination</w:t>
      </w:r>
      <w:r w:rsidR="002A3620">
        <w:t>,</w:t>
      </w:r>
      <w:r w:rsidR="006113B6">
        <w:t xml:space="preserve"> and </w:t>
      </w:r>
      <w:r w:rsidR="002A3620">
        <w:t>as PUCCH carrier switching</w:t>
      </w:r>
      <w:r w:rsidR="00BA1793">
        <w:t xml:space="preserve"> is a UE-specific feature</w:t>
      </w:r>
      <w:r w:rsidR="000646A4">
        <w:t xml:space="preserve"> (can add bits if needed in a later release)</w:t>
      </w:r>
      <w:r w:rsidR="00BA1793">
        <w:t xml:space="preserve">, it is enough to have a maximum of 2 PUCCH cells in Rel-17. </w:t>
      </w:r>
    </w:p>
    <w:p w14:paraId="54D039C1" w14:textId="033B1D07" w:rsidR="006113B6" w:rsidRDefault="006113B6" w:rsidP="003C68CF">
      <w:pPr>
        <w:spacing w:after="0" w:line="240" w:lineRule="auto"/>
        <w:jc w:val="both"/>
      </w:pPr>
    </w:p>
    <w:p w14:paraId="4FF2C176" w14:textId="05EA3A2C" w:rsidR="006113B6" w:rsidRPr="00543A01" w:rsidRDefault="006113B6" w:rsidP="003C68CF">
      <w:pPr>
        <w:spacing w:after="0" w:line="240" w:lineRule="auto"/>
        <w:jc w:val="both"/>
        <w:rPr>
          <w:b/>
          <w:lang w:val="en-US"/>
        </w:rPr>
      </w:pPr>
      <w:r w:rsidRPr="00543A01">
        <w:rPr>
          <w:b/>
          <w:lang w:val="en-US"/>
        </w:rPr>
        <w:t xml:space="preserve">Proposal </w:t>
      </w:r>
      <w:r w:rsidR="001A3969">
        <w:rPr>
          <w:b/>
          <w:lang w:val="en-US"/>
        </w:rPr>
        <w:t>12</w:t>
      </w:r>
      <w:r w:rsidRPr="00543A01">
        <w:rPr>
          <w:b/>
          <w:lang w:val="en-US"/>
        </w:rPr>
        <w:t xml:space="preserve">: </w:t>
      </w:r>
      <w:r>
        <w:rPr>
          <w:b/>
          <w:lang w:val="en-US"/>
        </w:rPr>
        <w:t>The maximum number of PUCCH cells is 2.</w:t>
      </w:r>
    </w:p>
    <w:p w14:paraId="7EFE4EF4" w14:textId="05D24CD8" w:rsidR="00A5099C" w:rsidRDefault="00A5099C" w:rsidP="003C68CF">
      <w:pPr>
        <w:spacing w:after="0" w:line="240" w:lineRule="auto"/>
        <w:rPr>
          <w:rFonts w:eastAsiaTheme="minorEastAsia"/>
          <w:lang w:val="en-US" w:eastAsia="ko-KR"/>
        </w:rPr>
      </w:pPr>
    </w:p>
    <w:p w14:paraId="6978F687" w14:textId="7F672EE7" w:rsidR="004B2FFC" w:rsidRDefault="000646A4" w:rsidP="003C68CF">
      <w:pPr>
        <w:spacing w:after="0" w:line="240" w:lineRule="auto"/>
        <w:jc w:val="both"/>
        <w:rPr>
          <w:rFonts w:eastAsiaTheme="minorEastAsia"/>
          <w:lang w:val="en-US" w:eastAsia="ko-KR"/>
        </w:rPr>
      </w:pPr>
      <w:r>
        <w:rPr>
          <w:rFonts w:eastAsiaTheme="minorEastAsia"/>
          <w:lang w:val="en-US" w:eastAsia="ko-KR"/>
        </w:rPr>
        <w:t>Based on the above, t</w:t>
      </w:r>
      <w:r w:rsidR="003473D7">
        <w:rPr>
          <w:rFonts w:eastAsiaTheme="minorEastAsia"/>
          <w:lang w:val="en-US" w:eastAsia="ko-KR"/>
        </w:rPr>
        <w:t xml:space="preserve">he </w:t>
      </w:r>
      <w:r w:rsidR="003473D7" w:rsidRPr="009573FB">
        <w:rPr>
          <w:lang w:eastAsia="zh-CN"/>
        </w:rPr>
        <w:t>PUCCH cell timing pattern</w:t>
      </w:r>
      <w:r w:rsidR="003473D7">
        <w:rPr>
          <w:rFonts w:eastAsiaTheme="minorEastAsia"/>
          <w:lang w:val="en-US" w:eastAsia="ko-KR"/>
        </w:rPr>
        <w:t xml:space="preserve"> can be a bitmap of 1 bit per time unit. Regarding the time unit in case of different SCS configurations</w:t>
      </w:r>
      <w:r w:rsidR="00F818A6">
        <w:rPr>
          <w:rFonts w:eastAsiaTheme="minorEastAsia"/>
          <w:lang w:val="en-US" w:eastAsia="ko-KR"/>
        </w:rPr>
        <w:t xml:space="preserve"> on the two cells</w:t>
      </w:r>
      <w:r w:rsidR="003473D7">
        <w:rPr>
          <w:rFonts w:eastAsiaTheme="minorEastAsia"/>
          <w:lang w:val="en-US" w:eastAsia="ko-KR"/>
        </w:rPr>
        <w:t xml:space="preserve">, </w:t>
      </w:r>
      <w:r w:rsidR="004D37E7">
        <w:rPr>
          <w:rFonts w:eastAsiaTheme="minorEastAsia"/>
          <w:lang w:val="en-US" w:eastAsia="ko-KR"/>
        </w:rPr>
        <w:t>there are 3</w:t>
      </w:r>
      <w:r w:rsidR="00BC0CC8">
        <w:rPr>
          <w:rFonts w:eastAsiaTheme="minorEastAsia"/>
          <w:lang w:val="en-US" w:eastAsia="ko-KR"/>
        </w:rPr>
        <w:t xml:space="preserve"> </w:t>
      </w:r>
      <w:r w:rsidR="004D37E7">
        <w:rPr>
          <w:rFonts w:eastAsiaTheme="minorEastAsia"/>
          <w:lang w:val="en-US" w:eastAsia="ko-KR"/>
        </w:rPr>
        <w:t xml:space="preserve">basic </w:t>
      </w:r>
      <w:r w:rsidR="00BC0CC8">
        <w:rPr>
          <w:rFonts w:eastAsiaTheme="minorEastAsia"/>
          <w:lang w:val="en-US" w:eastAsia="ko-KR"/>
        </w:rPr>
        <w:t xml:space="preserve">alternatives: (a) SCS of P(S)Cell, (b) larger SCS, (c) smaller SCS. The first alternative is meaningful </w:t>
      </w:r>
      <w:r w:rsidR="004D37E7">
        <w:rPr>
          <w:rFonts w:eastAsiaTheme="minorEastAsia"/>
          <w:lang w:val="en-US" w:eastAsia="ko-KR"/>
        </w:rPr>
        <w:t xml:space="preserve">if the reason for </w:t>
      </w:r>
      <w:r w:rsidR="00E62263">
        <w:rPr>
          <w:rFonts w:eastAsiaTheme="minorEastAsia"/>
          <w:lang w:val="en-US" w:eastAsia="ko-KR"/>
        </w:rPr>
        <w:t xml:space="preserve">PUCCH transmissions </w:t>
      </w:r>
      <w:r w:rsidR="004D37E7">
        <w:rPr>
          <w:rFonts w:eastAsiaTheme="minorEastAsia"/>
          <w:lang w:val="en-US" w:eastAsia="ko-KR"/>
        </w:rPr>
        <w:t>on a SCell is to enable them when it is not possible to do on the P(S)Cell</w:t>
      </w:r>
      <w:r w:rsidR="00E62263">
        <w:rPr>
          <w:rFonts w:eastAsiaTheme="minorEastAsia"/>
          <w:lang w:val="en-US" w:eastAsia="ko-KR"/>
        </w:rPr>
        <w:t>.</w:t>
      </w:r>
      <w:r w:rsidR="00BC0CC8">
        <w:rPr>
          <w:rFonts w:eastAsiaTheme="minorEastAsia"/>
          <w:lang w:val="en-US" w:eastAsia="ko-KR"/>
        </w:rPr>
        <w:t xml:space="preserve"> </w:t>
      </w:r>
      <w:r w:rsidR="00503EEB">
        <w:rPr>
          <w:rFonts w:eastAsiaTheme="minorEastAsia"/>
          <w:lang w:val="en-US" w:eastAsia="ko-KR"/>
        </w:rPr>
        <w:t>The second alternative maximizes</w:t>
      </w:r>
      <w:r w:rsidR="00BC0CC8">
        <w:rPr>
          <w:rFonts w:eastAsiaTheme="minorEastAsia"/>
          <w:lang w:val="en-US" w:eastAsia="ko-KR"/>
        </w:rPr>
        <w:t xml:space="preserve"> the granularity of switching. The third</w:t>
      </w:r>
      <w:r w:rsidR="00503EEB">
        <w:rPr>
          <w:rFonts w:eastAsiaTheme="minorEastAsia"/>
          <w:lang w:val="en-US" w:eastAsia="ko-KR"/>
        </w:rPr>
        <w:t xml:space="preserve"> alternative </w:t>
      </w:r>
      <w:r w:rsidR="00BC0CC8">
        <w:rPr>
          <w:rFonts w:eastAsiaTheme="minorEastAsia"/>
          <w:lang w:val="en-US" w:eastAsia="ko-KR"/>
        </w:rPr>
        <w:t>minimiz</w:t>
      </w:r>
      <w:r w:rsidR="00503EEB">
        <w:rPr>
          <w:rFonts w:eastAsiaTheme="minorEastAsia"/>
          <w:lang w:val="en-US" w:eastAsia="ko-KR"/>
        </w:rPr>
        <w:t>es</w:t>
      </w:r>
      <w:r w:rsidR="00BC0CC8">
        <w:rPr>
          <w:rFonts w:eastAsiaTheme="minorEastAsia"/>
          <w:lang w:val="en-US" w:eastAsia="ko-KR"/>
        </w:rPr>
        <w:t xml:space="preserve"> RRC signaling for the timing pattern (e.g., if the pattern covers 10 msec, it can be 10 bits instead of 20 bits).</w:t>
      </w:r>
      <w:r w:rsidR="004D37E7">
        <w:rPr>
          <w:rFonts w:eastAsiaTheme="minorEastAsia"/>
          <w:lang w:val="en-US" w:eastAsia="ko-KR"/>
        </w:rPr>
        <w:t xml:space="preserve"> </w:t>
      </w:r>
    </w:p>
    <w:p w14:paraId="60941584" w14:textId="77777777" w:rsidR="004B2FFC" w:rsidRDefault="004B2FFC" w:rsidP="003C68CF">
      <w:pPr>
        <w:spacing w:after="0" w:line="240" w:lineRule="auto"/>
        <w:jc w:val="both"/>
        <w:rPr>
          <w:rFonts w:eastAsiaTheme="minorEastAsia"/>
          <w:lang w:val="en-US" w:eastAsia="ko-KR"/>
        </w:rPr>
      </w:pPr>
    </w:p>
    <w:p w14:paraId="6FDAAA6C" w14:textId="1E7694E9" w:rsidR="003473D7" w:rsidRDefault="004D37E7" w:rsidP="003C68CF">
      <w:pPr>
        <w:spacing w:after="0" w:line="240" w:lineRule="auto"/>
        <w:jc w:val="both"/>
        <w:rPr>
          <w:rFonts w:eastAsiaTheme="minorEastAsia"/>
          <w:lang w:val="en-US" w:eastAsia="ko-KR"/>
        </w:rPr>
      </w:pPr>
      <w:r>
        <w:rPr>
          <w:rFonts w:eastAsiaTheme="minorEastAsia"/>
          <w:lang w:val="en-US" w:eastAsia="ko-KR"/>
        </w:rPr>
        <w:t>The second alternative</w:t>
      </w:r>
      <w:r w:rsidR="000646A4">
        <w:rPr>
          <w:rFonts w:eastAsiaTheme="minorEastAsia"/>
          <w:lang w:val="en-US" w:eastAsia="ko-KR"/>
        </w:rPr>
        <w:t xml:space="preserve"> practically</w:t>
      </w:r>
      <w:r>
        <w:rPr>
          <w:rFonts w:eastAsiaTheme="minorEastAsia"/>
          <w:lang w:val="en-US" w:eastAsia="ko-KR"/>
        </w:rPr>
        <w:t xml:space="preserve"> requires sub-slot (e.g. half-slot) level splitting of PUCCH resources on the cell</w:t>
      </w:r>
      <w:r w:rsidR="00E62263">
        <w:rPr>
          <w:rFonts w:eastAsiaTheme="minorEastAsia"/>
          <w:lang w:val="en-US" w:eastAsia="ko-KR"/>
        </w:rPr>
        <w:t xml:space="preserve"> </w:t>
      </w:r>
      <w:r>
        <w:rPr>
          <w:rFonts w:eastAsiaTheme="minorEastAsia"/>
          <w:lang w:val="en-US" w:eastAsia="ko-KR"/>
        </w:rPr>
        <w:t>with the smaller SCS and, as there is only one PUCCH-Config (per BWP, per cell) across time, it is not meaningful in practice.</w:t>
      </w:r>
      <w:r w:rsidR="00675C0C">
        <w:rPr>
          <w:rFonts w:eastAsiaTheme="minorEastAsia"/>
          <w:lang w:val="en-US" w:eastAsia="ko-KR"/>
        </w:rPr>
        <w:t xml:space="preserve"> Specifications will also need to preclude</w:t>
      </w:r>
      <w:r>
        <w:rPr>
          <w:rFonts w:eastAsiaTheme="minorEastAsia"/>
          <w:lang w:val="en-US" w:eastAsia="ko-KR"/>
        </w:rPr>
        <w:t xml:space="preserve"> </w:t>
      </w:r>
      <w:r w:rsidR="00675C0C">
        <w:rPr>
          <w:rFonts w:eastAsiaTheme="minorEastAsia"/>
          <w:lang w:val="en-US" w:eastAsia="ko-KR"/>
        </w:rPr>
        <w:t>m</w:t>
      </w:r>
      <w:r w:rsidR="004B2FFC">
        <w:rPr>
          <w:rFonts w:eastAsiaTheme="minorEastAsia"/>
          <w:lang w:val="en-US" w:eastAsia="ko-KR"/>
        </w:rPr>
        <w:t xml:space="preserve">ore than one PUCCH transmissions </w:t>
      </w:r>
      <w:r w:rsidR="00675C0C">
        <w:rPr>
          <w:rFonts w:eastAsiaTheme="minorEastAsia"/>
          <w:lang w:val="en-US" w:eastAsia="ko-KR"/>
        </w:rPr>
        <w:t xml:space="preserve">with </w:t>
      </w:r>
      <w:r w:rsidR="004B2FFC">
        <w:rPr>
          <w:rFonts w:eastAsiaTheme="minorEastAsia"/>
          <w:lang w:val="en-US" w:eastAsia="ko-KR"/>
        </w:rPr>
        <w:t>HARQ-ACK</w:t>
      </w:r>
      <w:r w:rsidR="00675C0C">
        <w:rPr>
          <w:rFonts w:eastAsiaTheme="minorEastAsia"/>
          <w:lang w:val="en-US" w:eastAsia="ko-KR"/>
        </w:rPr>
        <w:t xml:space="preserve"> </w:t>
      </w:r>
      <w:r w:rsidR="004B2FFC">
        <w:rPr>
          <w:rFonts w:eastAsiaTheme="minorEastAsia"/>
          <w:lang w:val="en-US" w:eastAsia="ko-KR"/>
        </w:rPr>
        <w:t>(of</w:t>
      </w:r>
      <w:r w:rsidR="00675C0C">
        <w:rPr>
          <w:rFonts w:eastAsiaTheme="minorEastAsia"/>
          <w:lang w:val="en-US" w:eastAsia="ko-KR"/>
        </w:rPr>
        <w:t xml:space="preserve"> same priority) in a same slot</w:t>
      </w:r>
      <w:r w:rsidR="004B2FFC">
        <w:rPr>
          <w:rFonts w:eastAsiaTheme="minorEastAsia"/>
          <w:lang w:val="en-US" w:eastAsia="ko-KR"/>
        </w:rPr>
        <w:t xml:space="preserve"> (except for M-TRP</w:t>
      </w:r>
      <w:r w:rsidR="00675C0C">
        <w:rPr>
          <w:rFonts w:eastAsiaTheme="minorEastAsia"/>
          <w:lang w:val="en-US" w:eastAsia="ko-KR"/>
        </w:rPr>
        <w:t xml:space="preserve"> with per-TRP reporting). </w:t>
      </w:r>
      <w:r>
        <w:rPr>
          <w:rFonts w:eastAsiaTheme="minorEastAsia"/>
          <w:lang w:val="en-US" w:eastAsia="ko-KR"/>
        </w:rPr>
        <w:t>Using the larger SCS as reference for t</w:t>
      </w:r>
      <w:r w:rsidR="004B2FFC">
        <w:rPr>
          <w:rFonts w:eastAsiaTheme="minorEastAsia"/>
          <w:lang w:val="en-US" w:eastAsia="ko-KR"/>
        </w:rPr>
        <w:t>he timing pattern is preferable. U</w:t>
      </w:r>
      <w:r>
        <w:rPr>
          <w:rFonts w:eastAsiaTheme="minorEastAsia"/>
          <w:lang w:val="en-US" w:eastAsia="ko-KR"/>
        </w:rPr>
        <w:t>sing the SCS of the P(S)Cell is also OK in principle as the P(S)Cell is likely to have the smaller SCS</w:t>
      </w:r>
      <w:r w:rsidR="0053426A">
        <w:rPr>
          <w:rFonts w:eastAsiaTheme="minorEastAsia"/>
          <w:lang w:val="en-US" w:eastAsia="ko-KR"/>
        </w:rPr>
        <w:t xml:space="preserve"> considering the frequencies of TDD bands</w:t>
      </w:r>
      <w:r w:rsidR="000646A4">
        <w:rPr>
          <w:rFonts w:eastAsiaTheme="minorEastAsia"/>
          <w:lang w:val="en-US" w:eastAsia="ko-KR"/>
        </w:rPr>
        <w:t>; however,</w:t>
      </w:r>
      <w:r w:rsidR="004B2FFC">
        <w:rPr>
          <w:rFonts w:eastAsiaTheme="minorEastAsia"/>
          <w:lang w:val="en-US" w:eastAsia="ko-KR"/>
        </w:rPr>
        <w:t xml:space="preserve"> the RRC </w:t>
      </w:r>
      <w:r w:rsidR="000E5CB9">
        <w:rPr>
          <w:rFonts w:eastAsiaTheme="minorEastAsia"/>
          <w:lang w:val="en-US" w:eastAsia="ko-KR"/>
        </w:rPr>
        <w:t>element size that</w:t>
      </w:r>
      <w:r w:rsidR="004B2FFC">
        <w:rPr>
          <w:rFonts w:eastAsiaTheme="minorEastAsia"/>
          <w:lang w:val="en-US" w:eastAsia="ko-KR"/>
        </w:rPr>
        <w:t xml:space="preserve"> indicate</w:t>
      </w:r>
      <w:r w:rsidR="000E5CB9">
        <w:rPr>
          <w:rFonts w:eastAsiaTheme="minorEastAsia"/>
          <w:lang w:val="en-US" w:eastAsia="ko-KR"/>
        </w:rPr>
        <w:t>s</w:t>
      </w:r>
      <w:r w:rsidR="004B2FFC">
        <w:rPr>
          <w:rFonts w:eastAsiaTheme="minorEastAsia"/>
          <w:lang w:val="en-US" w:eastAsia="ko-KR"/>
        </w:rPr>
        <w:t xml:space="preserve"> the timing pattern will need to</w:t>
      </w:r>
      <w:r w:rsidR="000E5CB9">
        <w:rPr>
          <w:rFonts w:eastAsiaTheme="minorEastAsia"/>
          <w:lang w:val="en-US" w:eastAsia="ko-KR"/>
        </w:rPr>
        <w:t xml:space="preserve"> be variable to address both cases of larger/smaller P(S)Cell SCS (while that size can be </w:t>
      </w:r>
      <w:r w:rsidR="004B2FFC">
        <w:rPr>
          <w:rFonts w:eastAsiaTheme="minorEastAsia"/>
          <w:lang w:val="en-US" w:eastAsia="ko-KR"/>
        </w:rPr>
        <w:t>fixed to 10 bits when the smaller SCS is used</w:t>
      </w:r>
      <w:r w:rsidR="000E5CB9">
        <w:rPr>
          <w:rFonts w:eastAsiaTheme="minorEastAsia"/>
          <w:lang w:val="en-US" w:eastAsia="ko-KR"/>
        </w:rPr>
        <w:t>)</w:t>
      </w:r>
      <w:r w:rsidR="004B2FFC">
        <w:rPr>
          <w:rFonts w:eastAsiaTheme="minorEastAsia"/>
          <w:lang w:val="en-US" w:eastAsia="ko-KR"/>
        </w:rPr>
        <w:t xml:space="preserve">. </w:t>
      </w:r>
      <w:r>
        <w:rPr>
          <w:rFonts w:eastAsiaTheme="minorEastAsia"/>
          <w:lang w:val="en-US" w:eastAsia="ko-KR"/>
        </w:rPr>
        <w:t xml:space="preserve"> </w:t>
      </w:r>
    </w:p>
    <w:p w14:paraId="1F6FBF80" w14:textId="561A6B2C" w:rsidR="003473D7" w:rsidRDefault="003473D7" w:rsidP="003C68CF">
      <w:pPr>
        <w:spacing w:after="0" w:line="240" w:lineRule="auto"/>
        <w:rPr>
          <w:rFonts w:eastAsiaTheme="minorEastAsia"/>
          <w:lang w:val="en-US" w:eastAsia="ko-KR"/>
        </w:rPr>
      </w:pPr>
    </w:p>
    <w:p w14:paraId="787728E7" w14:textId="05C65D9D" w:rsidR="0053426A" w:rsidRPr="00543A01" w:rsidRDefault="0053426A" w:rsidP="003C68CF">
      <w:pPr>
        <w:spacing w:after="0" w:line="240" w:lineRule="auto"/>
        <w:jc w:val="both"/>
        <w:rPr>
          <w:b/>
          <w:lang w:val="en-US"/>
        </w:rPr>
      </w:pPr>
      <w:r w:rsidRPr="00543A01">
        <w:rPr>
          <w:b/>
          <w:lang w:val="en-US"/>
        </w:rPr>
        <w:t xml:space="preserve">Proposal </w:t>
      </w:r>
      <w:r w:rsidR="001A3969">
        <w:rPr>
          <w:b/>
          <w:lang w:val="en-US"/>
        </w:rPr>
        <w:t>13</w:t>
      </w:r>
      <w:r w:rsidRPr="00543A01">
        <w:rPr>
          <w:b/>
          <w:lang w:val="en-US"/>
        </w:rPr>
        <w:t xml:space="preserve">: </w:t>
      </w:r>
      <w:r w:rsidR="00CC4AF1">
        <w:rPr>
          <w:b/>
          <w:lang w:val="en-US"/>
        </w:rPr>
        <w:t xml:space="preserve">The </w:t>
      </w:r>
      <w:r>
        <w:rPr>
          <w:b/>
          <w:lang w:val="en-US"/>
        </w:rPr>
        <w:t>unit of the time pattern is the slot of the cell with the smaller SCS.</w:t>
      </w:r>
    </w:p>
    <w:p w14:paraId="4E8E62CE" w14:textId="77777777" w:rsidR="0053426A" w:rsidRDefault="0053426A" w:rsidP="003C68CF">
      <w:pPr>
        <w:spacing w:after="0" w:line="240" w:lineRule="auto"/>
        <w:rPr>
          <w:rFonts w:eastAsiaTheme="minorEastAsia"/>
          <w:lang w:val="en-US" w:eastAsia="ko-KR"/>
        </w:rPr>
      </w:pPr>
    </w:p>
    <w:p w14:paraId="53B010C0" w14:textId="016C4EA0" w:rsidR="00E63408" w:rsidRDefault="00E63408" w:rsidP="003C68CF">
      <w:pPr>
        <w:spacing w:after="0" w:line="240" w:lineRule="auto"/>
        <w:jc w:val="both"/>
        <w:rPr>
          <w:rFonts w:eastAsiaTheme="minorEastAsia"/>
          <w:lang w:val="en-US" w:eastAsia="ko-KR"/>
        </w:rPr>
      </w:pPr>
      <w:r>
        <w:rPr>
          <w:rFonts w:eastAsiaTheme="minorEastAsia"/>
          <w:lang w:val="en-US" w:eastAsia="ko-KR"/>
        </w:rPr>
        <w:t>In addition to the time pattern unit, the unit for the PDSCH-to-HARQ_feedback timing (K1) needs to be defined (for RRC-based PUCCH cell switching). If it is based on the slot of smaller SCS, then only ones of the slots of the larger SCS can be indicated without further complicating the K1 indication. To minimize latency, that can be the first slot. If it is based on the slot of the larger SCS, any slot on the cell with the larger SCS can be indicated but then the range of K1 for the cell with the smaller SCS (practically certain to be the PCell) is reduced which is problematic even for the smallest ratio of 2 for the larger/smaller SCS. Counting only slots with PUCCH resources (e.g. not including DL slots in the slots that can be indicated by K1) can largely resolve the problem. Another possibility would be to increase the size of the PDSCH-to-HARQ_feedback timing field.</w:t>
      </w:r>
    </w:p>
    <w:p w14:paraId="2054FC04" w14:textId="0E9E7B92" w:rsidR="00E63408" w:rsidRDefault="00E63408" w:rsidP="003C68CF">
      <w:pPr>
        <w:spacing w:after="0" w:line="240" w:lineRule="auto"/>
        <w:jc w:val="both"/>
        <w:rPr>
          <w:rFonts w:eastAsiaTheme="minorEastAsia"/>
          <w:lang w:val="en-US" w:eastAsia="ko-KR"/>
        </w:rPr>
      </w:pPr>
    </w:p>
    <w:p w14:paraId="5B98BFD4" w14:textId="04BD976B" w:rsidR="00E63408" w:rsidRDefault="00527110" w:rsidP="003C68CF">
      <w:pPr>
        <w:spacing w:after="0" w:line="240" w:lineRule="auto"/>
        <w:jc w:val="both"/>
        <w:rPr>
          <w:b/>
          <w:bCs/>
        </w:rPr>
      </w:pPr>
      <w:r>
        <w:rPr>
          <w:b/>
          <w:bCs/>
        </w:rPr>
        <w:t xml:space="preserve">Proposal 14: The time unit of the PDSCH-to-HARQ_feedback timing field for RRC-based PUCCH cell switching is based on the smaller SCS of the PUCCH cells. When a UE is indicated to transmit PUCCH on the cell with larger SCS, the UE transmits the PUCCH in the first slot that overlaps with the indicated slot on the cell with smaller SCS. </w:t>
      </w:r>
    </w:p>
    <w:p w14:paraId="786699E4" w14:textId="77777777" w:rsidR="00BC4DEA" w:rsidRDefault="00BC4DEA" w:rsidP="003C68CF">
      <w:pPr>
        <w:spacing w:after="0" w:line="240" w:lineRule="auto"/>
        <w:jc w:val="both"/>
        <w:rPr>
          <w:rFonts w:eastAsiaTheme="minorEastAsia"/>
          <w:lang w:val="en-US" w:eastAsia="ko-KR"/>
        </w:rPr>
      </w:pPr>
    </w:p>
    <w:p w14:paraId="0BD78ED2" w14:textId="3F41A051" w:rsidR="003473D7" w:rsidRDefault="0053426A" w:rsidP="003C68CF">
      <w:pPr>
        <w:spacing w:after="0" w:line="240" w:lineRule="auto"/>
        <w:jc w:val="both"/>
        <w:rPr>
          <w:rFonts w:eastAsiaTheme="minorEastAsia"/>
          <w:lang w:val="en-US" w:eastAsia="ko-KR"/>
        </w:rPr>
      </w:pPr>
      <w:r>
        <w:rPr>
          <w:rFonts w:eastAsiaTheme="minorEastAsia"/>
          <w:lang w:val="en-US" w:eastAsia="ko-KR"/>
        </w:rPr>
        <w:t>Use of the time pattern is sufficient to support PUCCH carrier switching in Rel-17</w:t>
      </w:r>
      <w:r w:rsidR="00F17716">
        <w:rPr>
          <w:rFonts w:eastAsiaTheme="minorEastAsia"/>
          <w:lang w:val="en-US" w:eastAsia="ko-KR"/>
        </w:rPr>
        <w:t>, including for cells with different SCS,</w:t>
      </w:r>
      <w:r>
        <w:rPr>
          <w:rFonts w:eastAsiaTheme="minorEastAsia"/>
          <w:lang w:val="en-US" w:eastAsia="ko-KR"/>
        </w:rPr>
        <w:t xml:space="preserve"> and no additional rules are necessary as they will certainly lead to increased UE/gNB implementation complexity and likely non-trivial specifications.</w:t>
      </w:r>
      <w:r w:rsidR="00EB686C">
        <w:rPr>
          <w:rFonts w:eastAsiaTheme="minorEastAsia"/>
          <w:lang w:val="en-US" w:eastAsia="ko-KR"/>
        </w:rPr>
        <w:t xml:space="preserve"> This is also applicable for SPS HARQ-ACK deferral. </w:t>
      </w:r>
    </w:p>
    <w:p w14:paraId="33085B05" w14:textId="345A6D75" w:rsidR="0053426A" w:rsidRDefault="0053426A" w:rsidP="00C453DF">
      <w:pPr>
        <w:spacing w:after="0"/>
        <w:rPr>
          <w:rFonts w:eastAsiaTheme="minorEastAsia"/>
          <w:lang w:val="en-US" w:eastAsia="ko-KR"/>
        </w:rPr>
      </w:pPr>
    </w:p>
    <w:p w14:paraId="7356A3B2" w14:textId="153ACA89" w:rsidR="00EB686C" w:rsidRPr="00EB686C" w:rsidRDefault="00EB686C" w:rsidP="003C68CF">
      <w:pPr>
        <w:spacing w:after="0" w:line="240" w:lineRule="auto"/>
        <w:jc w:val="both"/>
        <w:rPr>
          <w:i/>
          <w:iCs/>
          <w:u w:val="single"/>
        </w:rPr>
      </w:pPr>
      <w:r w:rsidRPr="00EB686C">
        <w:rPr>
          <w:b/>
          <w:bCs/>
          <w:i/>
          <w:iCs/>
          <w:u w:val="single"/>
        </w:rPr>
        <w:t>Observation 4</w:t>
      </w:r>
      <w:r w:rsidRPr="00EB686C">
        <w:rPr>
          <w:i/>
          <w:iCs/>
          <w:u w:val="single"/>
        </w:rPr>
        <w:t xml:space="preserve">: RRC </w:t>
      </w:r>
      <w:r w:rsidRPr="00EB686C">
        <w:rPr>
          <w:i/>
          <w:u w:val="single"/>
          <w:lang w:eastAsia="zh-CN"/>
        </w:rPr>
        <w:t>configured PUCCH cell timing pattern</w:t>
      </w:r>
      <w:r>
        <w:rPr>
          <w:i/>
          <w:u w:val="single"/>
          <w:lang w:eastAsia="zh-CN"/>
        </w:rPr>
        <w:t xml:space="preserve"> is sufficient to determine </w:t>
      </w:r>
      <w:r w:rsidR="00F17716">
        <w:rPr>
          <w:i/>
          <w:u w:val="single"/>
          <w:lang w:eastAsia="zh-CN"/>
        </w:rPr>
        <w:t>the cell of PUCCH transmission, regardless of SCS, and to support SPS HARQ-ACK deferral</w:t>
      </w:r>
      <w:r w:rsidRPr="00EB686C">
        <w:rPr>
          <w:i/>
          <w:iCs/>
          <w:u w:val="single"/>
        </w:rPr>
        <w:t>.</w:t>
      </w:r>
    </w:p>
    <w:p w14:paraId="024111EE" w14:textId="4FAE9272" w:rsidR="00EB686C" w:rsidRPr="009E0B5F" w:rsidRDefault="00EB686C" w:rsidP="003C68CF">
      <w:pPr>
        <w:spacing w:after="0" w:line="240" w:lineRule="auto"/>
        <w:rPr>
          <w:rFonts w:eastAsiaTheme="minorEastAsia"/>
          <w:b/>
          <w:lang w:val="en-US" w:eastAsia="ko-KR"/>
        </w:rPr>
      </w:pPr>
    </w:p>
    <w:p w14:paraId="68E394C0" w14:textId="77777777" w:rsidR="00375794" w:rsidRDefault="0053426A" w:rsidP="001C5EC9">
      <w:pPr>
        <w:spacing w:after="0" w:line="240" w:lineRule="auto"/>
        <w:jc w:val="both"/>
      </w:pPr>
      <w:r>
        <w:rPr>
          <w:rFonts w:eastAsiaTheme="minorEastAsia"/>
          <w:lang w:val="en-US" w:eastAsia="ko-KR"/>
        </w:rPr>
        <w:t>For DCI-base</w:t>
      </w:r>
      <w:r w:rsidR="00CC4AF1">
        <w:rPr>
          <w:rFonts w:eastAsiaTheme="minorEastAsia"/>
          <w:lang w:val="en-US" w:eastAsia="ko-KR"/>
        </w:rPr>
        <w:t>d indication of the cell for</w:t>
      </w:r>
      <w:r>
        <w:rPr>
          <w:rFonts w:eastAsiaTheme="minorEastAsia"/>
          <w:lang w:val="en-US" w:eastAsia="ko-KR"/>
        </w:rPr>
        <w:t xml:space="preserve"> PUCCH transmission</w:t>
      </w:r>
      <w:r w:rsidR="00CC4AF1">
        <w:rPr>
          <w:rFonts w:eastAsiaTheme="minorEastAsia"/>
          <w:lang w:val="en-US" w:eastAsia="ko-KR"/>
        </w:rPr>
        <w:t xml:space="preserve">, FFS aspects include the interaction with the RRC configured time pattern and the mechanism for the cell indication. </w:t>
      </w:r>
      <w:r w:rsidR="001C5EC9">
        <w:rPr>
          <w:rFonts w:eastAsiaTheme="minorEastAsia"/>
          <w:lang w:val="en-US" w:eastAsia="ko-KR"/>
        </w:rPr>
        <w:t>In general, for DCI-based determination of a cell for PUCCH transmission, several events can occur that would require relatively complex specifications and UE implementation to resolve. Considering the objective to “</w:t>
      </w:r>
      <w:r w:rsidR="001C5EC9">
        <w:t>a</w:t>
      </w:r>
      <w:r w:rsidR="001C5EC9" w:rsidRPr="001C5EC9">
        <w:t>im for minimum specification impact</w:t>
      </w:r>
      <w:r w:rsidR="001C5EC9">
        <w:t xml:space="preserve">”, resolutions for several such events should be based on </w:t>
      </w:r>
      <w:r w:rsidR="00375794">
        <w:t xml:space="preserve">respective </w:t>
      </w:r>
      <w:r w:rsidR="001C5EC9">
        <w:t>“UE does not expect …”</w:t>
      </w:r>
      <w:r w:rsidR="00375794">
        <w:t xml:space="preserve"> approaches</w:t>
      </w:r>
      <w:r w:rsidR="001C5EC9">
        <w:t xml:space="preserve">. </w:t>
      </w:r>
      <w:r w:rsidR="00375794">
        <w:t>A first such event is that a UE may be indicated to transmit PUCCHs in overlapping slots of the PUCCH switching cells (even if corresponding PUCCH resources</w:t>
      </w:r>
      <w:r w:rsidR="001C5EC9">
        <w:t xml:space="preserve"> </w:t>
      </w:r>
      <w:r w:rsidR="00375794">
        <w:t>are not overlapping). There is no need to support such UE behaviour.</w:t>
      </w:r>
    </w:p>
    <w:p w14:paraId="057E5EB6" w14:textId="77777777" w:rsidR="00375794" w:rsidRDefault="00375794" w:rsidP="001C5EC9">
      <w:pPr>
        <w:spacing w:after="0" w:line="240" w:lineRule="auto"/>
        <w:jc w:val="both"/>
      </w:pPr>
    </w:p>
    <w:p w14:paraId="7CD43E4E" w14:textId="0007168F" w:rsidR="004D1114" w:rsidRPr="00EB686C" w:rsidRDefault="004D1114" w:rsidP="004D1114">
      <w:pPr>
        <w:spacing w:after="0" w:line="240" w:lineRule="auto"/>
        <w:jc w:val="both"/>
        <w:rPr>
          <w:i/>
          <w:iCs/>
          <w:u w:val="single"/>
        </w:rPr>
      </w:pPr>
      <w:r w:rsidRPr="00EB686C">
        <w:rPr>
          <w:b/>
          <w:bCs/>
          <w:i/>
          <w:iCs/>
          <w:u w:val="single"/>
        </w:rPr>
        <w:t xml:space="preserve">Observation </w:t>
      </w:r>
      <w:r>
        <w:rPr>
          <w:b/>
          <w:bCs/>
          <w:i/>
          <w:iCs/>
          <w:u w:val="single"/>
        </w:rPr>
        <w:t>5</w:t>
      </w:r>
      <w:r w:rsidRPr="00EB686C">
        <w:rPr>
          <w:i/>
          <w:iCs/>
          <w:u w:val="single"/>
        </w:rPr>
        <w:t xml:space="preserve">: </w:t>
      </w:r>
      <w:r>
        <w:rPr>
          <w:i/>
          <w:iCs/>
          <w:u w:val="single"/>
        </w:rPr>
        <w:t>A UE should not expect to be indicated by separate DCI formats to transmit PUCCHs in overlapping slots of different cells</w:t>
      </w:r>
      <w:r w:rsidRPr="00EB686C">
        <w:rPr>
          <w:i/>
          <w:iCs/>
          <w:u w:val="single"/>
        </w:rPr>
        <w:t>.</w:t>
      </w:r>
    </w:p>
    <w:p w14:paraId="5F286E4D" w14:textId="77777777" w:rsidR="000646A4" w:rsidRDefault="000646A4" w:rsidP="00375794">
      <w:pPr>
        <w:spacing w:after="0" w:line="240" w:lineRule="auto"/>
        <w:jc w:val="both"/>
        <w:rPr>
          <w:b/>
          <w:lang w:val="en-US"/>
        </w:rPr>
      </w:pPr>
    </w:p>
    <w:p w14:paraId="2F4D3D6E" w14:textId="25DDA37C" w:rsidR="000646A4" w:rsidRDefault="00375794" w:rsidP="003C68CF">
      <w:pPr>
        <w:spacing w:after="0" w:line="240" w:lineRule="auto"/>
        <w:jc w:val="both"/>
        <w:rPr>
          <w:b/>
          <w:lang w:val="en-US"/>
        </w:rPr>
      </w:pPr>
      <w:r w:rsidRPr="00375794">
        <w:rPr>
          <w:b/>
          <w:lang w:val="en-US"/>
        </w:rPr>
        <w:t xml:space="preserve">Proposal </w:t>
      </w:r>
      <w:r w:rsidR="001A3969">
        <w:rPr>
          <w:b/>
          <w:lang w:val="en-US"/>
        </w:rPr>
        <w:t>1</w:t>
      </w:r>
      <w:r w:rsidR="00A51C88">
        <w:rPr>
          <w:b/>
          <w:lang w:val="en-US"/>
        </w:rPr>
        <w:t>5</w:t>
      </w:r>
      <w:r w:rsidRPr="00375794">
        <w:rPr>
          <w:b/>
          <w:lang w:val="en-US"/>
        </w:rPr>
        <w:t xml:space="preserve">: </w:t>
      </w:r>
      <w:r w:rsidRPr="00375794">
        <w:rPr>
          <w:rFonts w:eastAsiaTheme="minorEastAsia"/>
          <w:b/>
          <w:lang w:val="en-US" w:eastAsia="ko-KR"/>
        </w:rPr>
        <w:t>W</w:t>
      </w:r>
      <w:r>
        <w:rPr>
          <w:rFonts w:eastAsiaTheme="minorEastAsia"/>
          <w:b/>
          <w:lang w:val="en-US" w:eastAsia="ko-KR"/>
        </w:rPr>
        <w:t>hen</w:t>
      </w:r>
      <w:r w:rsidRPr="00375794">
        <w:rPr>
          <w:rFonts w:eastAsiaTheme="minorEastAsia"/>
          <w:b/>
          <w:lang w:val="en-US" w:eastAsia="ko-KR"/>
        </w:rPr>
        <w:t xml:space="preserve"> a </w:t>
      </w:r>
      <w:r>
        <w:rPr>
          <w:rFonts w:eastAsiaTheme="minorEastAsia"/>
          <w:b/>
          <w:lang w:val="en-US" w:eastAsia="ko-KR"/>
        </w:rPr>
        <w:t xml:space="preserve">slot of a </w:t>
      </w:r>
      <w:r w:rsidRPr="00375794">
        <w:rPr>
          <w:rFonts w:eastAsiaTheme="minorEastAsia"/>
          <w:b/>
          <w:lang w:val="en-US" w:eastAsia="ko-KR"/>
        </w:rPr>
        <w:t xml:space="preserve">first cell overlaps with </w:t>
      </w:r>
      <w:r>
        <w:rPr>
          <w:rFonts w:eastAsiaTheme="minorEastAsia"/>
          <w:b/>
          <w:lang w:val="en-US" w:eastAsia="ko-KR"/>
        </w:rPr>
        <w:t xml:space="preserve">one or more </w:t>
      </w:r>
      <w:r w:rsidRPr="00375794">
        <w:rPr>
          <w:rFonts w:eastAsiaTheme="minorEastAsia"/>
          <w:b/>
          <w:lang w:val="en-US" w:eastAsia="ko-KR"/>
        </w:rPr>
        <w:t>slot</w:t>
      </w:r>
      <w:r>
        <w:rPr>
          <w:rFonts w:eastAsiaTheme="minorEastAsia"/>
          <w:b/>
          <w:lang w:val="en-US" w:eastAsia="ko-KR"/>
        </w:rPr>
        <w:t>s</w:t>
      </w:r>
      <w:r w:rsidRPr="00375794">
        <w:rPr>
          <w:rFonts w:eastAsiaTheme="minorEastAsia"/>
          <w:b/>
          <w:lang w:val="en-US" w:eastAsia="ko-KR"/>
        </w:rPr>
        <w:t xml:space="preserve"> of a second cell, a UE does not expect to transmit PUCCH in both </w:t>
      </w:r>
      <w:r>
        <w:rPr>
          <w:rFonts w:eastAsiaTheme="minorEastAsia"/>
          <w:b/>
          <w:lang w:val="en-US" w:eastAsia="ko-KR"/>
        </w:rPr>
        <w:t xml:space="preserve">the </w:t>
      </w:r>
      <w:r w:rsidRPr="00375794">
        <w:rPr>
          <w:rFonts w:eastAsiaTheme="minorEastAsia"/>
          <w:b/>
          <w:lang w:val="en-US" w:eastAsia="ko-KR"/>
        </w:rPr>
        <w:t>slot</w:t>
      </w:r>
      <w:r>
        <w:rPr>
          <w:rFonts w:eastAsiaTheme="minorEastAsia"/>
          <w:b/>
          <w:lang w:val="en-US" w:eastAsia="ko-KR"/>
        </w:rPr>
        <w:t xml:space="preserve"> of the first cell a</w:t>
      </w:r>
      <w:r w:rsidRPr="00375794">
        <w:rPr>
          <w:rFonts w:eastAsiaTheme="minorEastAsia"/>
          <w:b/>
          <w:lang w:val="en-US" w:eastAsia="ko-KR"/>
        </w:rPr>
        <w:t xml:space="preserve">nd in any of </w:t>
      </w:r>
      <w:r>
        <w:rPr>
          <w:rFonts w:eastAsiaTheme="minorEastAsia"/>
          <w:b/>
          <w:lang w:val="en-US" w:eastAsia="ko-KR"/>
        </w:rPr>
        <w:t xml:space="preserve">the one or more </w:t>
      </w:r>
      <w:r w:rsidRPr="00375794">
        <w:rPr>
          <w:rFonts w:eastAsiaTheme="minorEastAsia"/>
          <w:b/>
          <w:lang w:val="en-US" w:eastAsia="ko-KR"/>
        </w:rPr>
        <w:t>slots</w:t>
      </w:r>
      <w:r>
        <w:rPr>
          <w:rFonts w:eastAsiaTheme="minorEastAsia"/>
          <w:b/>
          <w:lang w:val="en-US" w:eastAsia="ko-KR"/>
        </w:rPr>
        <w:t xml:space="preserve"> of the second cell</w:t>
      </w:r>
      <w:r w:rsidRPr="00375794">
        <w:rPr>
          <w:rFonts w:eastAsiaTheme="minorEastAsia"/>
          <w:b/>
          <w:lang w:val="en-US" w:eastAsia="ko-KR"/>
        </w:rPr>
        <w:t xml:space="preserve">.  </w:t>
      </w:r>
    </w:p>
    <w:p w14:paraId="5FC6FD6C" w14:textId="77777777" w:rsidR="000646A4" w:rsidRDefault="000646A4" w:rsidP="003C68CF">
      <w:pPr>
        <w:spacing w:after="0" w:line="240" w:lineRule="auto"/>
        <w:jc w:val="both"/>
        <w:rPr>
          <w:b/>
          <w:lang w:val="en-US"/>
        </w:rPr>
      </w:pPr>
    </w:p>
    <w:p w14:paraId="257BBC49" w14:textId="16C4E5A9" w:rsidR="009F61C7" w:rsidRPr="000646A4" w:rsidRDefault="00CC4AF1" w:rsidP="003C68CF">
      <w:pPr>
        <w:spacing w:after="0" w:line="240" w:lineRule="auto"/>
        <w:jc w:val="both"/>
        <w:rPr>
          <w:b/>
          <w:lang w:val="en-US"/>
        </w:rPr>
      </w:pPr>
      <w:r>
        <w:rPr>
          <w:rFonts w:eastAsiaTheme="minorEastAsia"/>
          <w:lang w:val="en-US" w:eastAsia="ko-KR"/>
        </w:rPr>
        <w:t xml:space="preserve">For </w:t>
      </w:r>
      <w:r w:rsidR="00412FF0">
        <w:rPr>
          <w:rFonts w:eastAsiaTheme="minorEastAsia"/>
          <w:lang w:val="en-US" w:eastAsia="ko-KR"/>
        </w:rPr>
        <w:t xml:space="preserve">the interaction between </w:t>
      </w:r>
      <w:r w:rsidR="0021340F">
        <w:rPr>
          <w:rFonts w:eastAsiaTheme="minorEastAsia"/>
          <w:lang w:val="en-US" w:eastAsia="ko-KR"/>
        </w:rPr>
        <w:t>DCI-based</w:t>
      </w:r>
      <w:r w:rsidR="00412FF0">
        <w:rPr>
          <w:rFonts w:eastAsiaTheme="minorEastAsia"/>
          <w:lang w:val="en-US" w:eastAsia="ko-KR"/>
        </w:rPr>
        <w:t xml:space="preserve"> indication and </w:t>
      </w:r>
      <w:r w:rsidR="0021340F">
        <w:rPr>
          <w:rFonts w:eastAsiaTheme="minorEastAsia"/>
          <w:lang w:val="en-US" w:eastAsia="ko-KR"/>
        </w:rPr>
        <w:t xml:space="preserve">the </w:t>
      </w:r>
      <w:r w:rsidR="00412FF0">
        <w:rPr>
          <w:rFonts w:eastAsiaTheme="minorEastAsia"/>
          <w:lang w:val="en-US" w:eastAsia="ko-KR"/>
        </w:rPr>
        <w:t>RRC configured timing pattern, the usual principle of DCI overriding RRC can apply and the UE determines the cell based on the indication by the DCI</w:t>
      </w:r>
      <w:r w:rsidR="004C782F">
        <w:rPr>
          <w:rFonts w:eastAsiaTheme="minorEastAsia"/>
          <w:lang w:val="en-US" w:eastAsia="ko-KR"/>
        </w:rPr>
        <w:t xml:space="preserve"> format</w:t>
      </w:r>
      <w:r w:rsidR="00412FF0">
        <w:rPr>
          <w:rFonts w:eastAsiaTheme="minorEastAsia"/>
          <w:lang w:val="en-US" w:eastAsia="ko-KR"/>
        </w:rPr>
        <w:t xml:space="preserve">. </w:t>
      </w:r>
      <w:r w:rsidR="004C782F">
        <w:rPr>
          <w:rFonts w:eastAsiaTheme="minorEastAsia"/>
          <w:lang w:val="en-US" w:eastAsia="ko-KR"/>
        </w:rPr>
        <w:t xml:space="preserve">This can apply even when the slot of the timing pattern corresponds to a different SCS than the slot of the cell indicated by the DCI format. </w:t>
      </w:r>
    </w:p>
    <w:p w14:paraId="4CE7C267" w14:textId="77777777" w:rsidR="009F61C7" w:rsidRPr="00126EDE" w:rsidRDefault="009F61C7" w:rsidP="003C68CF">
      <w:pPr>
        <w:spacing w:after="0" w:line="240" w:lineRule="auto"/>
        <w:jc w:val="both"/>
        <w:rPr>
          <w:rFonts w:eastAsiaTheme="minorEastAsia"/>
          <w:lang w:val="en-US" w:eastAsia="ko-KR"/>
        </w:rPr>
      </w:pPr>
    </w:p>
    <w:p w14:paraId="0A1D6093" w14:textId="13EEA4D4" w:rsidR="003C68CF" w:rsidRPr="00543A01" w:rsidRDefault="003C68CF" w:rsidP="003C68CF">
      <w:pPr>
        <w:spacing w:after="0" w:line="240" w:lineRule="auto"/>
        <w:jc w:val="both"/>
        <w:rPr>
          <w:b/>
          <w:lang w:val="en-US"/>
        </w:rPr>
      </w:pPr>
      <w:r w:rsidRPr="00543A01">
        <w:rPr>
          <w:b/>
          <w:lang w:val="en-US"/>
        </w:rPr>
        <w:t xml:space="preserve">Proposal </w:t>
      </w:r>
      <w:r w:rsidR="001A3969">
        <w:rPr>
          <w:b/>
          <w:lang w:val="en-US"/>
        </w:rPr>
        <w:t>1</w:t>
      </w:r>
      <w:r w:rsidR="00A51C88">
        <w:rPr>
          <w:b/>
          <w:lang w:val="en-US"/>
        </w:rPr>
        <w:t>6</w:t>
      </w:r>
      <w:r w:rsidRPr="00543A01">
        <w:rPr>
          <w:b/>
          <w:lang w:val="en-US"/>
        </w:rPr>
        <w:t xml:space="preserve">: </w:t>
      </w:r>
      <w:r w:rsidR="00375794">
        <w:rPr>
          <w:b/>
          <w:lang w:val="en-US"/>
        </w:rPr>
        <w:t xml:space="preserve">When </w:t>
      </w:r>
      <w:r>
        <w:rPr>
          <w:b/>
          <w:lang w:val="en-US"/>
        </w:rPr>
        <w:t xml:space="preserve">a </w:t>
      </w:r>
      <w:r w:rsidR="00375794">
        <w:rPr>
          <w:b/>
          <w:lang w:val="en-US"/>
        </w:rPr>
        <w:t xml:space="preserve">UE is indicated </w:t>
      </w:r>
      <w:r w:rsidR="0024620F">
        <w:rPr>
          <w:b/>
          <w:lang w:val="en-US"/>
        </w:rPr>
        <w:t>a slot by a DCI format</w:t>
      </w:r>
      <w:r w:rsidR="00375794">
        <w:rPr>
          <w:b/>
          <w:lang w:val="en-US"/>
        </w:rPr>
        <w:t xml:space="preserve"> that </w:t>
      </w:r>
      <w:r w:rsidR="00820D7E">
        <w:rPr>
          <w:b/>
          <w:lang w:val="en-US"/>
        </w:rPr>
        <w:t xml:space="preserve">overlaps with a slot indicated by </w:t>
      </w:r>
      <w:r>
        <w:rPr>
          <w:b/>
          <w:lang w:val="en-US"/>
        </w:rPr>
        <w:t>a PUCCH cell timing pattern</w:t>
      </w:r>
      <w:r w:rsidR="00375794">
        <w:rPr>
          <w:b/>
          <w:lang w:val="en-US"/>
        </w:rPr>
        <w:t>, the</w:t>
      </w:r>
      <w:r>
        <w:rPr>
          <w:b/>
          <w:lang w:val="en-US"/>
        </w:rPr>
        <w:t xml:space="preserve"> </w:t>
      </w:r>
      <w:r w:rsidR="004C782F">
        <w:rPr>
          <w:b/>
          <w:lang w:val="en-US"/>
        </w:rPr>
        <w:t xml:space="preserve">UE determines the cell </w:t>
      </w:r>
      <w:r w:rsidR="00375794">
        <w:rPr>
          <w:b/>
          <w:lang w:val="en-US"/>
        </w:rPr>
        <w:t xml:space="preserve">for a PUCCH transmission </w:t>
      </w:r>
      <w:r w:rsidR="004C782F">
        <w:rPr>
          <w:b/>
          <w:lang w:val="en-US"/>
        </w:rPr>
        <w:t xml:space="preserve">from the </w:t>
      </w:r>
      <w:r w:rsidR="00375794">
        <w:rPr>
          <w:b/>
          <w:lang w:val="en-US"/>
        </w:rPr>
        <w:t>indication by the DCI format</w:t>
      </w:r>
      <w:r>
        <w:rPr>
          <w:b/>
          <w:lang w:val="en-US"/>
        </w:rPr>
        <w:t>.</w:t>
      </w:r>
    </w:p>
    <w:p w14:paraId="4E3B3862" w14:textId="7DDAE22A" w:rsidR="001C5EC9" w:rsidRDefault="001C5EC9" w:rsidP="003C68CF">
      <w:pPr>
        <w:spacing w:after="0" w:line="240" w:lineRule="auto"/>
        <w:jc w:val="both"/>
        <w:rPr>
          <w:rFonts w:eastAsiaTheme="minorEastAsia"/>
          <w:lang w:val="en-US" w:eastAsia="ko-KR"/>
        </w:rPr>
      </w:pPr>
    </w:p>
    <w:p w14:paraId="0F5E1E6E" w14:textId="5648FC7E" w:rsidR="000646A4" w:rsidRDefault="000646A4" w:rsidP="003C68CF">
      <w:pPr>
        <w:spacing w:after="0" w:line="240" w:lineRule="auto"/>
        <w:jc w:val="both"/>
        <w:rPr>
          <w:rFonts w:eastAsiaTheme="minorEastAsia"/>
          <w:lang w:val="en-US" w:eastAsia="ko-KR"/>
        </w:rPr>
      </w:pPr>
      <w:r>
        <w:rPr>
          <w:rFonts w:eastAsiaTheme="minorEastAsia"/>
          <w:lang w:val="en-US" w:eastAsia="ko-KR"/>
        </w:rPr>
        <w:t>One other issue regarding the interaction between DCI</w:t>
      </w:r>
      <w:r w:rsidR="009D45C4">
        <w:rPr>
          <w:rFonts w:eastAsiaTheme="minorEastAsia"/>
          <w:lang w:val="en-US" w:eastAsia="ko-KR"/>
        </w:rPr>
        <w:t>-based</w:t>
      </w:r>
      <w:r>
        <w:rPr>
          <w:rFonts w:eastAsiaTheme="minorEastAsia"/>
          <w:lang w:val="en-US" w:eastAsia="ko-KR"/>
        </w:rPr>
        <w:t xml:space="preserve"> </w:t>
      </w:r>
      <w:r w:rsidR="009D45C4">
        <w:rPr>
          <w:rFonts w:eastAsiaTheme="minorEastAsia"/>
          <w:lang w:val="en-US" w:eastAsia="ko-KR"/>
        </w:rPr>
        <w:t xml:space="preserve">and RRC-based </w:t>
      </w:r>
      <w:r>
        <w:rPr>
          <w:rFonts w:eastAsiaTheme="minorEastAsia"/>
          <w:lang w:val="en-US" w:eastAsia="ko-KR"/>
        </w:rPr>
        <w:t>indication</w:t>
      </w:r>
      <w:r w:rsidR="009D45C4">
        <w:rPr>
          <w:rFonts w:eastAsiaTheme="minorEastAsia"/>
          <w:lang w:val="en-US" w:eastAsia="ko-KR"/>
        </w:rPr>
        <w:t>s for a PUCCH cell</w:t>
      </w:r>
      <w:r>
        <w:rPr>
          <w:rFonts w:eastAsiaTheme="minorEastAsia"/>
          <w:lang w:val="en-US" w:eastAsia="ko-KR"/>
        </w:rPr>
        <w:t xml:space="preserve"> </w:t>
      </w:r>
      <w:r w:rsidR="009D45C4">
        <w:rPr>
          <w:rFonts w:eastAsiaTheme="minorEastAsia"/>
          <w:lang w:val="en-US" w:eastAsia="ko-KR"/>
        </w:rPr>
        <w:t>is for multiplexing HARQ-ACK for SPS PDSCH (and</w:t>
      </w:r>
      <w:r>
        <w:rPr>
          <w:rFonts w:eastAsiaTheme="minorEastAsia"/>
          <w:lang w:val="en-US" w:eastAsia="ko-KR"/>
        </w:rPr>
        <w:t xml:space="preserve"> SR/CSI)</w:t>
      </w:r>
      <w:r w:rsidR="009D45C4">
        <w:rPr>
          <w:rFonts w:eastAsiaTheme="minorEastAsia"/>
          <w:lang w:val="en-US" w:eastAsia="ko-KR"/>
        </w:rPr>
        <w:t xml:space="preserve"> with HARQ-ACK associated with receptions of DCI formats as the two corresponding cells can be different. Two alternatives can be considered. The first alternative is for a UE to not expect to be indicated an SCell for PUCCH transmission with HARQ-ACK information associated with DCI formats when the UE can transmit PUCCH with HARQ-ACK in response to SPS PDSCH receptions or with SR/CSI on the P(S)Cell. The second alternative is to not have that restriction and consider the SCS of both PUCCH cells for the calculation of N</w:t>
      </w:r>
      <w:r w:rsidR="009D45C4" w:rsidRPr="009D45C4">
        <w:rPr>
          <w:rFonts w:eastAsiaTheme="minorEastAsia"/>
          <w:vertAlign w:val="subscript"/>
          <w:lang w:val="en-US" w:eastAsia="ko-KR"/>
        </w:rPr>
        <w:t>3</w:t>
      </w:r>
      <w:r w:rsidR="009D45C4">
        <w:rPr>
          <w:rFonts w:eastAsiaTheme="minorEastAsia"/>
          <w:lang w:val="en-US" w:eastAsia="ko-KR"/>
        </w:rPr>
        <w:t xml:space="preserve">.  </w:t>
      </w:r>
    </w:p>
    <w:p w14:paraId="13796C81" w14:textId="55B9A9FA" w:rsidR="000646A4" w:rsidRDefault="000646A4" w:rsidP="003C68CF">
      <w:pPr>
        <w:spacing w:after="0" w:line="240" w:lineRule="auto"/>
        <w:jc w:val="both"/>
        <w:rPr>
          <w:rFonts w:eastAsiaTheme="minorEastAsia"/>
          <w:lang w:val="en-US" w:eastAsia="ko-KR"/>
        </w:rPr>
      </w:pPr>
    </w:p>
    <w:p w14:paraId="68100C9E" w14:textId="46DA6050" w:rsidR="009D45C4" w:rsidRPr="00543A01" w:rsidRDefault="009D45C4" w:rsidP="009D45C4">
      <w:pPr>
        <w:spacing w:after="0" w:line="240" w:lineRule="auto"/>
        <w:jc w:val="both"/>
        <w:rPr>
          <w:b/>
          <w:lang w:val="en-US"/>
        </w:rPr>
      </w:pPr>
      <w:r w:rsidRPr="00543A01">
        <w:rPr>
          <w:b/>
          <w:lang w:val="en-US"/>
        </w:rPr>
        <w:t xml:space="preserve">Proposal </w:t>
      </w:r>
      <w:r w:rsidR="001A3969">
        <w:rPr>
          <w:b/>
          <w:lang w:val="en-US"/>
        </w:rPr>
        <w:t>1</w:t>
      </w:r>
      <w:r w:rsidR="00A51C88">
        <w:rPr>
          <w:b/>
          <w:lang w:val="en-US"/>
        </w:rPr>
        <w:t>7</w:t>
      </w:r>
      <w:r w:rsidRPr="00543A01">
        <w:rPr>
          <w:b/>
          <w:lang w:val="en-US"/>
        </w:rPr>
        <w:t xml:space="preserve">: </w:t>
      </w:r>
      <w:r>
        <w:rPr>
          <w:b/>
          <w:lang w:val="en-US"/>
        </w:rPr>
        <w:t>Conclude whether or not a UE can expect to transmit PUCCH (with HARQ-ACK associated with DCI formats) on a SCell</w:t>
      </w:r>
      <w:r w:rsidR="00374556">
        <w:rPr>
          <w:b/>
          <w:lang w:val="en-US"/>
        </w:rPr>
        <w:t>/P(S)Cell</w:t>
      </w:r>
      <w:r>
        <w:rPr>
          <w:b/>
          <w:lang w:val="en-US"/>
        </w:rPr>
        <w:t xml:space="preserve"> when the UE can transmit PUCCH with HARQ-ACK for SPS PDSCHs</w:t>
      </w:r>
      <w:r w:rsidR="00544904">
        <w:rPr>
          <w:b/>
          <w:lang w:val="en-US"/>
        </w:rPr>
        <w:t xml:space="preserve"> or SR/CSI on</w:t>
      </w:r>
      <w:r>
        <w:rPr>
          <w:b/>
          <w:lang w:val="en-US"/>
        </w:rPr>
        <w:t xml:space="preserve"> P(S)Cell</w:t>
      </w:r>
      <w:r w:rsidR="00374556">
        <w:rPr>
          <w:b/>
          <w:lang w:val="en-US"/>
        </w:rPr>
        <w:t>/SCell</w:t>
      </w:r>
      <w:r>
        <w:rPr>
          <w:b/>
          <w:lang w:val="en-US"/>
        </w:rPr>
        <w:t xml:space="preserve">. </w:t>
      </w:r>
    </w:p>
    <w:p w14:paraId="0415CC24" w14:textId="00951DF0" w:rsidR="009D45C4" w:rsidRDefault="009D45C4" w:rsidP="003C68CF">
      <w:pPr>
        <w:spacing w:after="0" w:line="240" w:lineRule="auto"/>
        <w:jc w:val="both"/>
        <w:rPr>
          <w:rFonts w:eastAsiaTheme="minorEastAsia"/>
          <w:lang w:val="en-US" w:eastAsia="ko-KR"/>
        </w:rPr>
      </w:pPr>
    </w:p>
    <w:p w14:paraId="0EC1760F" w14:textId="6DC40179" w:rsidR="00AC67C0" w:rsidRDefault="00412FF0" w:rsidP="003C68CF">
      <w:pPr>
        <w:spacing w:after="0" w:line="240" w:lineRule="auto"/>
        <w:jc w:val="both"/>
        <w:rPr>
          <w:rFonts w:eastAsiaTheme="minorEastAsia"/>
          <w:lang w:val="en-US" w:eastAsia="ko-KR"/>
        </w:rPr>
      </w:pPr>
      <w:r>
        <w:rPr>
          <w:rFonts w:eastAsiaTheme="minorEastAsia"/>
          <w:lang w:val="en-US" w:eastAsia="ko-KR"/>
        </w:rPr>
        <w:t xml:space="preserve">For the cell indication, suggestions from RAN1#105-e included </w:t>
      </w:r>
      <w:r w:rsidR="0024620F">
        <w:rPr>
          <w:rFonts w:eastAsiaTheme="minorEastAsia"/>
          <w:lang w:val="en-US" w:eastAsia="ko-KR"/>
        </w:rPr>
        <w:t xml:space="preserve">using </w:t>
      </w:r>
      <w:r>
        <w:rPr>
          <w:rFonts w:eastAsiaTheme="minorEastAsia"/>
          <w:lang w:val="en-US" w:eastAsia="ko-KR"/>
        </w:rPr>
        <w:t>a dedic</w:t>
      </w:r>
      <w:r w:rsidR="0024620F">
        <w:rPr>
          <w:rFonts w:eastAsiaTheme="minorEastAsia"/>
          <w:lang w:val="en-US" w:eastAsia="ko-KR"/>
        </w:rPr>
        <w:t xml:space="preserve">ated field (1 bit is enough) or using the indicated PUCCH resource by </w:t>
      </w:r>
      <w:r>
        <w:rPr>
          <w:rFonts w:eastAsiaTheme="minorEastAsia"/>
          <w:lang w:val="en-US" w:eastAsia="ko-KR"/>
        </w:rPr>
        <w:t>including the cell as part of the PUCCH resource configuration.</w:t>
      </w:r>
      <w:r w:rsidR="009F61C7">
        <w:rPr>
          <w:rFonts w:eastAsiaTheme="minorEastAsia"/>
          <w:lang w:val="en-US" w:eastAsia="ko-KR"/>
        </w:rPr>
        <w:t xml:space="preserve"> The advantage of adding a bit is simplicity</w:t>
      </w:r>
      <w:r w:rsidR="00AC67C0">
        <w:rPr>
          <w:rFonts w:eastAsiaTheme="minorEastAsia"/>
          <w:lang w:val="en-US" w:eastAsia="ko-KR"/>
        </w:rPr>
        <w:t>. The disadvantage is that it</w:t>
      </w:r>
      <w:r w:rsidR="009F61C7">
        <w:rPr>
          <w:rFonts w:eastAsiaTheme="minorEastAsia"/>
          <w:lang w:val="en-US" w:eastAsia="ko-KR"/>
        </w:rPr>
        <w:t xml:space="preserve"> is not possible </w:t>
      </w:r>
      <w:r w:rsidR="00AC67C0">
        <w:rPr>
          <w:rFonts w:eastAsiaTheme="minorEastAsia"/>
          <w:lang w:val="en-US" w:eastAsia="ko-KR"/>
        </w:rPr>
        <w:t xml:space="preserve">to do </w:t>
      </w:r>
      <w:r w:rsidR="0024620F">
        <w:rPr>
          <w:rFonts w:eastAsiaTheme="minorEastAsia"/>
          <w:lang w:val="en-US" w:eastAsia="ko-KR"/>
        </w:rPr>
        <w:t xml:space="preserve">so </w:t>
      </w:r>
      <w:r w:rsidR="009F61C7">
        <w:rPr>
          <w:rFonts w:eastAsiaTheme="minorEastAsia"/>
          <w:lang w:val="en-US" w:eastAsia="ko-KR"/>
        </w:rPr>
        <w:t>for DCI format 1_0. Including the cell as part of the PUCCH resource configuration results to restrictions in PUCCH resources that can be indicated (e.g. a maximum of 4</w:t>
      </w:r>
      <w:r w:rsidR="00AC67C0">
        <w:rPr>
          <w:rFonts w:eastAsiaTheme="minorEastAsia"/>
          <w:lang w:val="en-US" w:eastAsia="ko-KR"/>
        </w:rPr>
        <w:t>, instead of 8,</w:t>
      </w:r>
      <w:r w:rsidR="009F61C7">
        <w:rPr>
          <w:rFonts w:eastAsiaTheme="minorEastAsia"/>
          <w:lang w:val="en-US" w:eastAsia="ko-KR"/>
        </w:rPr>
        <w:t xml:space="preserve"> PUCCH resources per cell). </w:t>
      </w:r>
      <w:r w:rsidR="0024620F">
        <w:rPr>
          <w:rFonts w:eastAsiaTheme="minorEastAsia"/>
          <w:lang w:val="en-US" w:eastAsia="ko-KR"/>
        </w:rPr>
        <w:t xml:space="preserve">This can be resolved by extending the PUCCH resources to 16 and having a PRI field of 4 bits which is somewhat more complex than adding a field of 1 bit. </w:t>
      </w:r>
      <w:r w:rsidR="009F61C7">
        <w:rPr>
          <w:rFonts w:eastAsiaTheme="minorEastAsia"/>
          <w:lang w:val="en-US" w:eastAsia="ko-KR"/>
        </w:rPr>
        <w:t xml:space="preserve">It is </w:t>
      </w:r>
      <w:r w:rsidR="0024620F">
        <w:rPr>
          <w:rFonts w:eastAsiaTheme="minorEastAsia"/>
          <w:lang w:val="en-US" w:eastAsia="ko-KR"/>
        </w:rPr>
        <w:t xml:space="preserve">also </w:t>
      </w:r>
      <w:r w:rsidR="009F61C7">
        <w:rPr>
          <w:rFonts w:eastAsiaTheme="minorEastAsia"/>
          <w:lang w:val="en-US" w:eastAsia="ko-KR"/>
        </w:rPr>
        <w:t xml:space="preserve">noted that additional restrictions will exist in case of repetitions as the number of repetitions has been agreed to be part of the PUCCH resource configuration. </w:t>
      </w:r>
      <w:r w:rsidR="009F61C7">
        <w:rPr>
          <w:rFonts w:eastAsiaTheme="minorEastAsia"/>
          <w:lang w:val="en-US" w:eastAsia="ko-KR"/>
        </w:rPr>
        <w:lastRenderedPageBreak/>
        <w:t xml:space="preserve">Also, </w:t>
      </w:r>
      <w:r w:rsidR="0024620F">
        <w:rPr>
          <w:rFonts w:eastAsiaTheme="minorEastAsia"/>
          <w:lang w:val="en-US" w:eastAsia="ko-KR"/>
        </w:rPr>
        <w:t xml:space="preserve">for DCI format 1_0, a same problem exists as </w:t>
      </w:r>
      <w:r w:rsidR="00AC67C0">
        <w:rPr>
          <w:rFonts w:eastAsiaTheme="minorEastAsia"/>
          <w:lang w:val="en-US" w:eastAsia="ko-KR"/>
        </w:rPr>
        <w:t>it is not possible to increase the number of bits of the PRI field i</w:t>
      </w:r>
      <w:r w:rsidR="0024620F">
        <w:rPr>
          <w:rFonts w:eastAsiaTheme="minorEastAsia"/>
          <w:lang w:val="en-US" w:eastAsia="ko-KR"/>
        </w:rPr>
        <w:t xml:space="preserve">n order to enable </w:t>
      </w:r>
      <w:r w:rsidR="00AC67C0">
        <w:rPr>
          <w:rFonts w:eastAsiaTheme="minorEastAsia"/>
          <w:lang w:val="en-US" w:eastAsia="ko-KR"/>
        </w:rPr>
        <w:t>indication from more than 8 PUCCH resources (that include the cell of the PUCCH).</w:t>
      </w:r>
      <w:r w:rsidR="009F61C7">
        <w:rPr>
          <w:rFonts w:eastAsiaTheme="minorEastAsia"/>
          <w:lang w:val="en-US" w:eastAsia="ko-KR"/>
        </w:rPr>
        <w:t xml:space="preserve"> </w:t>
      </w:r>
    </w:p>
    <w:p w14:paraId="1FE29B4F" w14:textId="77777777" w:rsidR="00AC67C0" w:rsidRDefault="00AC67C0" w:rsidP="003C68CF">
      <w:pPr>
        <w:spacing w:after="0" w:line="240" w:lineRule="auto"/>
        <w:jc w:val="both"/>
        <w:rPr>
          <w:rFonts w:eastAsiaTheme="minorEastAsia"/>
          <w:lang w:val="en-US" w:eastAsia="ko-KR"/>
        </w:rPr>
      </w:pPr>
    </w:p>
    <w:p w14:paraId="737C9CD5" w14:textId="7A6DCF41" w:rsidR="008F665F" w:rsidRDefault="009F61C7" w:rsidP="006A6584">
      <w:pPr>
        <w:spacing w:after="0" w:line="240" w:lineRule="auto"/>
        <w:jc w:val="both"/>
        <w:rPr>
          <w:rFonts w:eastAsiaTheme="minorEastAsia"/>
          <w:lang w:val="en-US" w:eastAsia="ko-KR"/>
        </w:rPr>
      </w:pPr>
      <w:r>
        <w:rPr>
          <w:rFonts w:eastAsiaTheme="minorEastAsia"/>
          <w:lang w:val="en-US" w:eastAsia="ko-KR"/>
        </w:rPr>
        <w:t xml:space="preserve">The simplest option is to add 1 bit for DCI format 1_1/1_2. </w:t>
      </w:r>
      <w:r w:rsidR="003C68CF">
        <w:rPr>
          <w:rFonts w:eastAsiaTheme="minorEastAsia"/>
          <w:lang w:val="en-US" w:eastAsia="ko-KR"/>
        </w:rPr>
        <w:t xml:space="preserve">For DCI format 1_0, to avoid any complex restrictions or timeline checks/conditions, it is preferable to obtain 1 bit from existing fields, such as from </w:t>
      </w:r>
      <w:r w:rsidR="00BA2C1D">
        <w:rPr>
          <w:rFonts w:eastAsiaTheme="minorEastAsia"/>
          <w:lang w:val="en-US" w:eastAsia="ko-KR"/>
        </w:rPr>
        <w:t xml:space="preserve">the 4-bit HPN field </w:t>
      </w:r>
      <w:r w:rsidR="003C68CF">
        <w:rPr>
          <w:rFonts w:eastAsiaTheme="minorEastAsia"/>
          <w:lang w:val="en-US" w:eastAsia="ko-KR"/>
        </w:rPr>
        <w:t xml:space="preserve">or from the RV field. Considering the infrequent use and baseline functionality of DCI format 1_0 (e.g. fallback, RRC reconfiguration, …), an operational impact is practically zero while a specification impact is trivial. </w:t>
      </w:r>
      <w:r w:rsidR="0024620F">
        <w:rPr>
          <w:rFonts w:eastAsiaTheme="minorEastAsia"/>
          <w:lang w:val="en-US" w:eastAsia="ko-KR"/>
        </w:rPr>
        <w:t xml:space="preserve">Applying the same approach to the option of using the PUCCH resource to indicate the cell is also functional (PRI can extend to 4 bits for DCI format 1_1/1_2 and also for DCI format 1_0 by using a bit from the HPN or RV field), but the interaction with repetitions and the overall RRC impact make that option less preferable. </w:t>
      </w:r>
      <w:r w:rsidR="006806BA">
        <w:rPr>
          <w:rFonts w:eastAsiaTheme="minorEastAsia"/>
          <w:lang w:val="en-US" w:eastAsia="ko-KR"/>
        </w:rPr>
        <w:t>It is also possible to not support PUCCH cell switching by DCI format 1_0 as any potential restrictions will be infrequent in practice.</w:t>
      </w:r>
    </w:p>
    <w:p w14:paraId="402BD34B" w14:textId="77777777" w:rsidR="00041B63" w:rsidRDefault="00041B63" w:rsidP="00CC4AF1">
      <w:pPr>
        <w:spacing w:after="0"/>
        <w:jc w:val="both"/>
        <w:rPr>
          <w:rFonts w:eastAsiaTheme="minorEastAsia"/>
          <w:lang w:val="en-US" w:eastAsia="ko-KR"/>
        </w:rPr>
      </w:pPr>
    </w:p>
    <w:p w14:paraId="34012325" w14:textId="06BDA1BE" w:rsidR="00041B63" w:rsidRPr="00543A01" w:rsidRDefault="00041B63" w:rsidP="00041B63">
      <w:pPr>
        <w:spacing w:after="0" w:line="240" w:lineRule="auto"/>
        <w:jc w:val="both"/>
        <w:rPr>
          <w:b/>
          <w:lang w:val="en-US"/>
        </w:rPr>
      </w:pPr>
      <w:r w:rsidRPr="00543A01">
        <w:rPr>
          <w:b/>
          <w:lang w:val="en-US"/>
        </w:rPr>
        <w:t xml:space="preserve">Proposal </w:t>
      </w:r>
      <w:r w:rsidR="001A3969">
        <w:rPr>
          <w:b/>
          <w:lang w:val="en-US"/>
        </w:rPr>
        <w:t>1</w:t>
      </w:r>
      <w:r w:rsidR="00A51C88">
        <w:rPr>
          <w:b/>
          <w:lang w:val="en-US"/>
        </w:rPr>
        <w:t>8</w:t>
      </w:r>
      <w:r w:rsidRPr="00543A01">
        <w:rPr>
          <w:b/>
          <w:lang w:val="en-US"/>
        </w:rPr>
        <w:t xml:space="preserve">: </w:t>
      </w:r>
      <w:r w:rsidR="00352CB7">
        <w:rPr>
          <w:b/>
          <w:lang w:val="en-US"/>
        </w:rPr>
        <w:t>A field of 1 bit in DCI formats 1_1/1_2 indicates the cell of an associated PUCCH transmission</w:t>
      </w:r>
      <w:r>
        <w:rPr>
          <w:b/>
          <w:lang w:val="en-US"/>
        </w:rPr>
        <w:t>.</w:t>
      </w:r>
      <w:r w:rsidR="00352CB7">
        <w:rPr>
          <w:b/>
          <w:lang w:val="en-US"/>
        </w:rPr>
        <w:t xml:space="preserve"> </w:t>
      </w:r>
      <w:r w:rsidR="006806BA">
        <w:rPr>
          <w:b/>
          <w:lang w:val="en-US"/>
        </w:rPr>
        <w:t>If PUCCH cell switching is to be supported using DCI format 1_0, 1 bit from the HPN or RV field indicates the cell of an associated PUCCH transmission.</w:t>
      </w:r>
    </w:p>
    <w:p w14:paraId="28DC8CC1" w14:textId="12C11E6C" w:rsidR="005F28E6" w:rsidRPr="005F28E6" w:rsidRDefault="00041B63" w:rsidP="005F28E6">
      <w:pPr>
        <w:spacing w:after="0" w:line="240" w:lineRule="auto"/>
        <w:jc w:val="both"/>
        <w:rPr>
          <w:rFonts w:eastAsiaTheme="minorEastAsia"/>
          <w:lang w:val="en-US" w:eastAsia="ko-KR"/>
        </w:rPr>
      </w:pPr>
      <w:r>
        <w:rPr>
          <w:rFonts w:eastAsiaTheme="minorEastAsia"/>
          <w:lang w:val="en-US" w:eastAsia="ko-KR"/>
        </w:rPr>
        <w:t xml:space="preserve"> </w:t>
      </w:r>
    </w:p>
    <w:p w14:paraId="30108F12" w14:textId="5C894493" w:rsidR="005F28E6" w:rsidRDefault="005F28E6" w:rsidP="005F28E6">
      <w:pPr>
        <w:spacing w:after="0" w:line="240" w:lineRule="auto"/>
        <w:jc w:val="both"/>
        <w:rPr>
          <w:rFonts w:cs="Arial"/>
          <w:kern w:val="2"/>
          <w:lang w:eastAsia="ja-JP"/>
        </w:rPr>
      </w:pPr>
      <w:r>
        <w:rPr>
          <w:rFonts w:cs="Arial"/>
          <w:kern w:val="2"/>
          <w:lang w:eastAsia="ja-JP"/>
        </w:rPr>
        <w:t xml:space="preserve">PUCCH cell switching should also be supported for SR since same latency considerations as for HARQ-ACK apply. Further, as CSI is used for scheduling regardless of the traffic type, CSI should also benefit from PUCCH cell switching. In general, there is no apparent reason to exclude any UCI type from support of PUCCH cell switching. Support of PUCCH cell switching without restrictions on the UCI type would simplify the specifications and the UE implementation, as a UE performs the exact same functionalities on the PUCCH cells, and result to improved system operation. </w:t>
      </w:r>
    </w:p>
    <w:p w14:paraId="064D7FE8" w14:textId="77777777" w:rsidR="005F28E6" w:rsidRDefault="005F28E6" w:rsidP="005F28E6">
      <w:pPr>
        <w:spacing w:after="0" w:line="240" w:lineRule="auto"/>
        <w:jc w:val="both"/>
        <w:rPr>
          <w:rFonts w:cs="Arial"/>
          <w:kern w:val="2"/>
          <w:lang w:eastAsia="ja-JP"/>
        </w:rPr>
      </w:pPr>
    </w:p>
    <w:p w14:paraId="66309D01" w14:textId="70641DBE" w:rsidR="005F28E6" w:rsidRPr="005F28E6" w:rsidRDefault="005F28E6" w:rsidP="005F28E6">
      <w:pPr>
        <w:spacing w:after="0"/>
        <w:jc w:val="both"/>
        <w:rPr>
          <w:rFonts w:cs="Arial"/>
          <w:b/>
          <w:bCs/>
          <w:kern w:val="2"/>
          <w:lang w:eastAsia="ja-JP"/>
        </w:rPr>
      </w:pPr>
      <w:r w:rsidRPr="005F28E6">
        <w:rPr>
          <w:rFonts w:cs="Arial"/>
          <w:b/>
          <w:bCs/>
          <w:kern w:val="2"/>
          <w:lang w:eastAsia="ja-JP"/>
        </w:rPr>
        <w:t xml:space="preserve">Proposal </w:t>
      </w:r>
      <w:r w:rsidR="001A3969">
        <w:rPr>
          <w:rFonts w:cs="Arial"/>
          <w:b/>
          <w:bCs/>
          <w:kern w:val="2"/>
          <w:lang w:eastAsia="ja-JP"/>
        </w:rPr>
        <w:t>1</w:t>
      </w:r>
      <w:r w:rsidR="00A51C88">
        <w:rPr>
          <w:rFonts w:cs="Arial"/>
          <w:b/>
          <w:bCs/>
          <w:kern w:val="2"/>
          <w:lang w:eastAsia="ja-JP"/>
        </w:rPr>
        <w:t>9</w:t>
      </w:r>
      <w:r w:rsidRPr="005F28E6">
        <w:rPr>
          <w:rFonts w:cs="Arial"/>
          <w:b/>
          <w:bCs/>
          <w:kern w:val="2"/>
          <w:lang w:eastAsia="ja-JP"/>
        </w:rPr>
        <w:t xml:space="preserve">: Support PUCCH cell switching for all UCI types. </w:t>
      </w:r>
    </w:p>
    <w:p w14:paraId="0D057153" w14:textId="5C08D202" w:rsidR="005F28E6" w:rsidRDefault="005F28E6" w:rsidP="00CC4AF1">
      <w:pPr>
        <w:spacing w:after="0"/>
        <w:jc w:val="both"/>
        <w:rPr>
          <w:rFonts w:eastAsiaTheme="minorEastAsia"/>
          <w:lang w:val="en-US" w:eastAsia="ko-KR"/>
        </w:rPr>
      </w:pPr>
    </w:p>
    <w:p w14:paraId="596D79EE" w14:textId="22796A97" w:rsidR="005F28E6" w:rsidRDefault="005F28E6" w:rsidP="00CC4AF1">
      <w:pPr>
        <w:spacing w:after="0"/>
        <w:jc w:val="both"/>
        <w:rPr>
          <w:rFonts w:eastAsiaTheme="minorEastAsia"/>
          <w:lang w:val="en-US" w:eastAsia="ko-KR"/>
        </w:rPr>
      </w:pPr>
      <w:r>
        <w:rPr>
          <w:rFonts w:eastAsiaTheme="minorEastAsia"/>
          <w:lang w:val="en-US" w:eastAsia="ko-KR"/>
        </w:rPr>
        <w:t xml:space="preserve">Finally, as for different BWPs of the P(S)Cell, separate </w:t>
      </w:r>
      <w:r w:rsidRPr="005F28E6">
        <w:rPr>
          <w:rFonts w:eastAsiaTheme="minorEastAsia"/>
          <w:i/>
          <w:lang w:val="en-US" w:eastAsia="ko-KR"/>
        </w:rPr>
        <w:t>pucch-Config</w:t>
      </w:r>
      <w:r>
        <w:rPr>
          <w:rFonts w:eastAsiaTheme="minorEastAsia"/>
          <w:lang w:val="en-US" w:eastAsia="ko-KR"/>
        </w:rPr>
        <w:t xml:space="preserve"> should be provided for the PUCCH </w:t>
      </w:r>
      <w:r w:rsidR="00F54F51">
        <w:rPr>
          <w:rFonts w:eastAsiaTheme="minorEastAsia"/>
          <w:lang w:val="en-US" w:eastAsia="ko-KR"/>
        </w:rPr>
        <w:t>SCell</w:t>
      </w:r>
      <w:r>
        <w:rPr>
          <w:rFonts w:eastAsiaTheme="minorEastAsia"/>
          <w:lang w:val="en-US" w:eastAsia="ko-KR"/>
        </w:rPr>
        <w:t>.</w:t>
      </w:r>
    </w:p>
    <w:p w14:paraId="1719C81F" w14:textId="4786AB1C" w:rsidR="006113B6" w:rsidRDefault="006113B6" w:rsidP="00C453DF">
      <w:pPr>
        <w:spacing w:after="0"/>
        <w:rPr>
          <w:rFonts w:eastAsiaTheme="minorEastAsia"/>
          <w:lang w:val="en-US" w:eastAsia="ko-KR"/>
        </w:rPr>
      </w:pPr>
    </w:p>
    <w:p w14:paraId="539DAE3E" w14:textId="633AFBFF" w:rsidR="005F28E6" w:rsidRPr="005F28E6" w:rsidRDefault="005F28E6" w:rsidP="005F28E6">
      <w:pPr>
        <w:spacing w:after="0"/>
        <w:jc w:val="both"/>
        <w:rPr>
          <w:rFonts w:cs="Arial"/>
          <w:b/>
          <w:bCs/>
          <w:kern w:val="2"/>
          <w:lang w:eastAsia="ja-JP"/>
        </w:rPr>
      </w:pPr>
      <w:r w:rsidRPr="005F28E6">
        <w:rPr>
          <w:rFonts w:cs="Arial"/>
          <w:b/>
          <w:bCs/>
          <w:kern w:val="2"/>
          <w:lang w:eastAsia="ja-JP"/>
        </w:rPr>
        <w:t xml:space="preserve">Proposal </w:t>
      </w:r>
      <w:r w:rsidR="00A51C88">
        <w:rPr>
          <w:rFonts w:cs="Arial"/>
          <w:b/>
          <w:bCs/>
          <w:kern w:val="2"/>
          <w:lang w:eastAsia="ja-JP"/>
        </w:rPr>
        <w:t>20</w:t>
      </w:r>
      <w:r w:rsidRPr="005F28E6">
        <w:rPr>
          <w:rFonts w:cs="Arial"/>
          <w:b/>
          <w:bCs/>
          <w:kern w:val="2"/>
          <w:lang w:eastAsia="ja-JP"/>
        </w:rPr>
        <w:t xml:space="preserve">: A UE is separately provided a </w:t>
      </w:r>
      <w:r w:rsidRPr="005F28E6">
        <w:rPr>
          <w:rFonts w:eastAsiaTheme="minorEastAsia"/>
          <w:b/>
          <w:i/>
          <w:lang w:val="en-US" w:eastAsia="ko-KR"/>
        </w:rPr>
        <w:t>pucch-Config</w:t>
      </w:r>
      <w:r w:rsidRPr="005F28E6">
        <w:rPr>
          <w:rFonts w:eastAsiaTheme="minorEastAsia"/>
          <w:b/>
          <w:lang w:val="en-US" w:eastAsia="ko-KR"/>
        </w:rPr>
        <w:t xml:space="preserve"> for each BWP of </w:t>
      </w:r>
      <w:r w:rsidR="00F54F51">
        <w:rPr>
          <w:rFonts w:eastAsiaTheme="minorEastAsia"/>
          <w:b/>
          <w:lang w:val="en-US" w:eastAsia="ko-KR"/>
        </w:rPr>
        <w:t>the</w:t>
      </w:r>
      <w:r w:rsidR="00F54F51" w:rsidRPr="005F28E6">
        <w:rPr>
          <w:rFonts w:eastAsiaTheme="minorEastAsia"/>
          <w:b/>
          <w:lang w:val="en-US" w:eastAsia="ko-KR"/>
        </w:rPr>
        <w:t xml:space="preserve"> </w:t>
      </w:r>
      <w:r w:rsidRPr="005F28E6">
        <w:rPr>
          <w:rFonts w:eastAsiaTheme="minorEastAsia"/>
          <w:b/>
          <w:lang w:val="en-US" w:eastAsia="ko-KR"/>
        </w:rPr>
        <w:t xml:space="preserve">PUCCH </w:t>
      </w:r>
      <w:r w:rsidR="00F54F51">
        <w:rPr>
          <w:rFonts w:eastAsiaTheme="minorEastAsia"/>
          <w:b/>
          <w:lang w:val="en-US" w:eastAsia="ko-KR"/>
        </w:rPr>
        <w:t>SC</w:t>
      </w:r>
      <w:r w:rsidRPr="005F28E6">
        <w:rPr>
          <w:rFonts w:eastAsiaTheme="minorEastAsia"/>
          <w:b/>
          <w:lang w:val="en-US" w:eastAsia="ko-KR"/>
        </w:rPr>
        <w:t>ell</w:t>
      </w:r>
      <w:r w:rsidRPr="005F28E6">
        <w:rPr>
          <w:rFonts w:cs="Arial"/>
          <w:b/>
          <w:bCs/>
          <w:kern w:val="2"/>
          <w:lang w:eastAsia="ja-JP"/>
        </w:rPr>
        <w:t xml:space="preserve">. </w:t>
      </w:r>
    </w:p>
    <w:p w14:paraId="145F1CB4" w14:textId="77777777" w:rsidR="005F28E6" w:rsidRDefault="005F28E6" w:rsidP="00C453DF">
      <w:pPr>
        <w:spacing w:after="0"/>
        <w:rPr>
          <w:rFonts w:eastAsiaTheme="minorEastAsia"/>
          <w:lang w:val="en-US" w:eastAsia="ko-KR"/>
        </w:rPr>
      </w:pPr>
    </w:p>
    <w:p w14:paraId="5C90C186" w14:textId="7B7AA737" w:rsidR="00F718ED" w:rsidRPr="001120A9" w:rsidRDefault="00F718ED" w:rsidP="00F718ED">
      <w:pPr>
        <w:pStyle w:val="2"/>
        <w:rPr>
          <w:rFonts w:ascii="Times New Roman" w:hAnsi="Times New Roman"/>
          <w:color w:val="auto"/>
          <w:lang w:eastAsia="zh-CN"/>
        </w:rPr>
      </w:pPr>
      <w:r w:rsidRPr="001120A9">
        <w:rPr>
          <w:rFonts w:ascii="Times New Roman" w:hAnsi="Times New Roman"/>
          <w:color w:val="auto"/>
        </w:rPr>
        <w:t>PUSCH reception robustness with increased number of (SPS) HARQ-ACK bits</w:t>
      </w:r>
    </w:p>
    <w:p w14:paraId="2FB51B56" w14:textId="4446F3B5" w:rsidR="00B67265" w:rsidRPr="001120A9" w:rsidRDefault="00D41B21" w:rsidP="00C453DF">
      <w:pPr>
        <w:jc w:val="both"/>
      </w:pPr>
      <w:bookmarkStart w:id="2" w:name="_Toc131306784"/>
      <w:r w:rsidRPr="001120A9">
        <w:t xml:space="preserve">In Rel-15, if </w:t>
      </w:r>
      <w:r w:rsidR="00B67265" w:rsidRPr="001120A9">
        <w:t xml:space="preserve">a </w:t>
      </w:r>
      <w:r w:rsidRPr="001120A9">
        <w:t xml:space="preserve">UE multiplexes HARQ-ACK </w:t>
      </w:r>
      <w:r w:rsidR="00B67265" w:rsidRPr="001120A9">
        <w:t>information</w:t>
      </w:r>
      <w:r w:rsidRPr="001120A9">
        <w:t xml:space="preserve"> </w:t>
      </w:r>
      <w:r w:rsidR="00B67265" w:rsidRPr="001120A9">
        <w:t>in a</w:t>
      </w:r>
      <w:r w:rsidRPr="001120A9">
        <w:t xml:space="preserve"> PUSCH </w:t>
      </w:r>
      <w:bookmarkEnd w:id="2"/>
      <w:r w:rsidRPr="001120A9">
        <w:t xml:space="preserve">and the number of HARQ-ACK </w:t>
      </w:r>
      <w:r w:rsidR="00B67265" w:rsidRPr="001120A9">
        <w:t xml:space="preserve">information </w:t>
      </w:r>
      <w:r w:rsidRPr="001120A9">
        <w:t xml:space="preserve">bits is not </w:t>
      </w:r>
      <w:r w:rsidR="00B67265" w:rsidRPr="001120A9">
        <w:t>larger</w:t>
      </w:r>
      <w:r w:rsidRPr="001120A9">
        <w:t xml:space="preserve"> than 2</w:t>
      </w:r>
      <w:r w:rsidR="00236B9B" w:rsidRPr="001120A9">
        <w:t>,</w:t>
      </w:r>
      <w:r w:rsidRPr="001120A9">
        <w:t xml:space="preserve"> </w:t>
      </w:r>
      <w:r w:rsidR="00B67265" w:rsidRPr="001120A9">
        <w:t xml:space="preserve">the </w:t>
      </w:r>
      <w:r w:rsidR="00A23B40" w:rsidRPr="001120A9">
        <w:t xml:space="preserve">UE </w:t>
      </w:r>
      <w:r w:rsidR="00B67265" w:rsidRPr="001120A9">
        <w:t xml:space="preserve">uses </w:t>
      </w:r>
      <w:r w:rsidRPr="001120A9">
        <w:t>reserve</w:t>
      </w:r>
      <w:r w:rsidR="00B67265" w:rsidRPr="001120A9">
        <w:t>d</w:t>
      </w:r>
      <w:r w:rsidRPr="001120A9">
        <w:t xml:space="preserve"> REs for up to 2 HARQ-ACK bits to avoid PUSCH decoding error due to an incorrect HARQ-ACK payload size caused by </w:t>
      </w:r>
      <w:r w:rsidR="00B67265" w:rsidRPr="001120A9">
        <w:t>one</w:t>
      </w:r>
      <w:r w:rsidRPr="001120A9">
        <w:t xml:space="preserve"> missed PDCCH</w:t>
      </w:r>
      <w:r w:rsidR="00B67265" w:rsidRPr="001120A9">
        <w:t xml:space="preserve"> (scheduling 2 TBs) or by two missed PDCCHs (scheduling 1 TB or having HARQ-ACK bundling)</w:t>
      </w:r>
      <w:r w:rsidRPr="001120A9">
        <w:t xml:space="preserve">. </w:t>
      </w:r>
      <w:r w:rsidR="00945C3D" w:rsidRPr="001120A9">
        <w:t>Basically</w:t>
      </w:r>
      <w:r w:rsidRPr="001120A9">
        <w:t>,</w:t>
      </w:r>
      <w:r w:rsidR="00B67265" w:rsidRPr="001120A9">
        <w:t xml:space="preserve"> Rel-15</w:t>
      </w:r>
      <w:r w:rsidRPr="001120A9">
        <w:t xml:space="preserve"> </w:t>
      </w:r>
      <w:r w:rsidR="00B67265" w:rsidRPr="001120A9">
        <w:t>aims</w:t>
      </w:r>
      <w:r w:rsidRPr="001120A9">
        <w:t xml:space="preserve"> to handle vulnerability </w:t>
      </w:r>
      <w:r w:rsidR="00B67265" w:rsidRPr="001120A9">
        <w:t>for</w:t>
      </w:r>
      <w:r w:rsidRPr="001120A9">
        <w:t xml:space="preserve"> </w:t>
      </w:r>
      <w:r w:rsidR="00B67265" w:rsidRPr="001120A9">
        <w:t>one or two PDCCH missed detection</w:t>
      </w:r>
      <w:r w:rsidR="00945C3D" w:rsidRPr="001120A9">
        <w:t>s</w:t>
      </w:r>
      <w:r w:rsidR="00B67265" w:rsidRPr="001120A9">
        <w:t xml:space="preserve"> also </w:t>
      </w:r>
      <w:r w:rsidRPr="001120A9">
        <w:t xml:space="preserve">depending on the existence of </w:t>
      </w:r>
      <w:r w:rsidR="00E445B4">
        <w:t>one</w:t>
      </w:r>
      <w:r w:rsidR="00B67265" w:rsidRPr="001120A9">
        <w:t xml:space="preserve"> </w:t>
      </w:r>
      <w:r w:rsidRPr="001120A9">
        <w:t xml:space="preserve">SPS HARQ-ACK bit. </w:t>
      </w:r>
    </w:p>
    <w:p w14:paraId="47172E14" w14:textId="006897B6" w:rsidR="00D41B21" w:rsidRPr="001120A9" w:rsidRDefault="00D41B21" w:rsidP="00C453DF">
      <w:pPr>
        <w:jc w:val="both"/>
      </w:pPr>
      <w:r w:rsidRPr="001120A9">
        <w:t xml:space="preserve">In Rel-16, while such vulnerability with small number of HARQ-ACK bits </w:t>
      </w:r>
      <w:r w:rsidR="00E445B4">
        <w:t xml:space="preserve">associated with DCI formats </w:t>
      </w:r>
      <w:r w:rsidRPr="001120A9">
        <w:t>still needs to be handled, multiple active SPS configurations and smaller SPS periodicity may result in multiple SPS HARQ-ACK bits. As a result</w:t>
      </w:r>
      <w:r w:rsidR="00A34CBB" w:rsidRPr="001120A9">
        <w:t>,</w:t>
      </w:r>
      <w:r w:rsidRPr="001120A9">
        <w:t xml:space="preserve"> the incorrect HARQ-ACK payload size caused by </w:t>
      </w:r>
      <w:r w:rsidR="00B67265" w:rsidRPr="001120A9">
        <w:t>missing 1-2 PDCCH detections corresponding to 1-2</w:t>
      </w:r>
      <w:r w:rsidRPr="001120A9">
        <w:t xml:space="preserve"> HARQ-ACK bits </w:t>
      </w:r>
      <w:r w:rsidR="00E445B4">
        <w:t xml:space="preserve">associated with DCI formats </w:t>
      </w:r>
      <w:r w:rsidRPr="001120A9">
        <w:t xml:space="preserve">may happen for a larger number of HARQ-ACK bits when </w:t>
      </w:r>
      <w:r w:rsidR="00B67265" w:rsidRPr="001120A9">
        <w:t>several</w:t>
      </w:r>
      <w:r w:rsidRPr="001120A9">
        <w:t xml:space="preserve"> SPS HARQ-ACK bits are present. </w:t>
      </w:r>
      <w:r w:rsidR="00B67265" w:rsidRPr="001120A9">
        <w:t>Therefore</w:t>
      </w:r>
      <w:r w:rsidR="0009781F" w:rsidRPr="001120A9">
        <w:t xml:space="preserve">, the condition of </w:t>
      </w:r>
      <w:r w:rsidR="00B67265" w:rsidRPr="001120A9">
        <w:t xml:space="preserve">reserving REs for up to </w:t>
      </w:r>
      <w:r w:rsidR="0009781F" w:rsidRPr="001120A9">
        <w:t xml:space="preserve">2 bits is not suitable and </w:t>
      </w:r>
      <w:r w:rsidR="00B67265" w:rsidRPr="001120A9">
        <w:t>the number of HARQ-ACK bits for reserved R</w:t>
      </w:r>
      <w:r w:rsidR="00E445B4" w:rsidRPr="001120A9">
        <w:t>e</w:t>
      </w:r>
      <w:r w:rsidR="00B67265" w:rsidRPr="001120A9">
        <w:t>s</w:t>
      </w:r>
      <w:r w:rsidR="00E445B4">
        <w:t xml:space="preserve"> needs to be increased</w:t>
      </w:r>
      <w:r w:rsidR="0009781F" w:rsidRPr="001120A9">
        <w:t>.</w:t>
      </w:r>
    </w:p>
    <w:p w14:paraId="5F4F88A9" w14:textId="2F751D3A" w:rsidR="00D41B21" w:rsidRPr="001120A9" w:rsidRDefault="00D41B21" w:rsidP="00C453DF">
      <w:pPr>
        <w:jc w:val="both"/>
        <w:rPr>
          <w:b/>
        </w:rPr>
      </w:pPr>
      <w:r w:rsidRPr="001120A9">
        <w:rPr>
          <w:b/>
          <w:bCs/>
        </w:rPr>
        <w:t xml:space="preserve">Proposal </w:t>
      </w:r>
      <w:r w:rsidR="001A3969">
        <w:rPr>
          <w:b/>
          <w:bCs/>
        </w:rPr>
        <w:t>2</w:t>
      </w:r>
      <w:r w:rsidR="00A51C88">
        <w:rPr>
          <w:b/>
          <w:bCs/>
        </w:rPr>
        <w:t>1</w:t>
      </w:r>
      <w:r w:rsidRPr="001120A9">
        <w:rPr>
          <w:b/>
        </w:rPr>
        <w:t xml:space="preserve">: </w:t>
      </w:r>
      <w:r w:rsidR="00655307" w:rsidRPr="001120A9">
        <w:rPr>
          <w:b/>
        </w:rPr>
        <w:t xml:space="preserve">Maintain PUSCH reception robustness </w:t>
      </w:r>
      <w:r w:rsidR="00B67265" w:rsidRPr="001120A9">
        <w:rPr>
          <w:b/>
        </w:rPr>
        <w:t xml:space="preserve">due </w:t>
      </w:r>
      <w:r w:rsidR="00655307" w:rsidRPr="001120A9">
        <w:rPr>
          <w:b/>
        </w:rPr>
        <w:t>to multiplexing 1-2 HARQ-ACK bits from dynamic scheduling also when multiple HARQ-ACK bits from SPS PDSCH</w:t>
      </w:r>
      <w:r w:rsidR="00B67265" w:rsidRPr="001120A9">
        <w:rPr>
          <w:b/>
        </w:rPr>
        <w:t xml:space="preserve"> receptions</w:t>
      </w:r>
      <w:r w:rsidR="00655307" w:rsidRPr="001120A9">
        <w:rPr>
          <w:b/>
        </w:rPr>
        <w:t xml:space="preserve"> are multiplexed in the PUSCH.</w:t>
      </w:r>
    </w:p>
    <w:p w14:paraId="38E6B006" w14:textId="74F5FAD5" w:rsidR="00B50E5C" w:rsidRPr="001120A9" w:rsidRDefault="00B50E5C" w:rsidP="00C453DF">
      <w:pPr>
        <w:jc w:val="both"/>
        <w:rPr>
          <w:b/>
        </w:rPr>
      </w:pPr>
    </w:p>
    <w:p w14:paraId="54AE60CE" w14:textId="2A1390DF" w:rsidR="00FC5BC1" w:rsidRPr="001120A9" w:rsidRDefault="00FC5BC1" w:rsidP="00FC5BC1">
      <w:pPr>
        <w:pStyle w:val="2"/>
        <w:rPr>
          <w:rFonts w:ascii="Times New Roman" w:hAnsi="Times New Roman"/>
          <w:color w:val="auto"/>
          <w:lang w:eastAsia="zh-CN"/>
        </w:rPr>
      </w:pPr>
      <w:r w:rsidRPr="001120A9">
        <w:rPr>
          <w:rFonts w:ascii="Times New Roman" w:hAnsi="Times New Roman"/>
          <w:color w:val="auto"/>
          <w:lang w:eastAsia="ko-KR"/>
        </w:rPr>
        <w:t>Type 1 HARQ-ACK codebook enhancement for intra-slot repetition</w:t>
      </w:r>
      <w:r w:rsidRPr="001120A9">
        <w:rPr>
          <w:rFonts w:ascii="Times New Roman" w:hAnsi="Times New Roman"/>
          <w:color w:val="auto"/>
        </w:rPr>
        <w:t xml:space="preserve"> </w:t>
      </w:r>
    </w:p>
    <w:p w14:paraId="1B7A02EC" w14:textId="190ACA79" w:rsidR="00FC5BC1" w:rsidRPr="001120A9" w:rsidRDefault="00FC5BC1" w:rsidP="003C4B56">
      <w:pPr>
        <w:jc w:val="both"/>
        <w:rPr>
          <w:rFonts w:eastAsiaTheme="minorEastAsia"/>
          <w:lang w:eastAsia="ko-KR"/>
        </w:rPr>
      </w:pPr>
      <w:r w:rsidRPr="001120A9">
        <w:rPr>
          <w:rFonts w:eastAsiaTheme="minorEastAsia"/>
          <w:lang w:eastAsia="ko-KR"/>
        </w:rPr>
        <w:t xml:space="preserve">In Rel-16 eMIMO, multi-TRP PDSCH repetition was introduced to improve reliability. However, Type-1 HARQ-ACK codebook size is not fully optimized for the PDSCH repetition scheme. For example, 2 SLIVs are configured in the TDRA table as shown in Figure 1 and these two SLIVs are not overlapping. There will be 2 bits for this slot in current Type-1 HARQ-ACK codebook. However, when intra slot repetition is enabled, the SLIV should be extended and the extended </w:t>
      </w:r>
      <w:r w:rsidRPr="001120A9">
        <w:rPr>
          <w:rFonts w:eastAsiaTheme="minorEastAsia"/>
          <w:lang w:eastAsia="ko-KR"/>
        </w:rPr>
        <w:lastRenderedPageBreak/>
        <w:t xml:space="preserve">SLIVs can be overlapped as shown in </w:t>
      </w:r>
      <w:r w:rsidR="00361C7F">
        <w:rPr>
          <w:rFonts w:eastAsiaTheme="minorEastAsia"/>
          <w:lang w:eastAsia="ko-KR"/>
        </w:rPr>
        <w:t>F</w:t>
      </w:r>
      <w:r w:rsidRPr="001120A9">
        <w:rPr>
          <w:rFonts w:eastAsiaTheme="minorEastAsia"/>
          <w:lang w:eastAsia="ko-KR"/>
        </w:rPr>
        <w:t>igure</w:t>
      </w:r>
      <w:r w:rsidR="00361C7F">
        <w:rPr>
          <w:rFonts w:eastAsiaTheme="minorEastAsia"/>
          <w:lang w:eastAsia="ko-KR"/>
        </w:rPr>
        <w:t xml:space="preserve"> 2</w:t>
      </w:r>
      <w:r w:rsidRPr="001120A9">
        <w:rPr>
          <w:rFonts w:eastAsiaTheme="minorEastAsia"/>
          <w:lang w:eastAsia="ko-KR"/>
        </w:rPr>
        <w:t xml:space="preserve">. Type-1 HARQ-ACK codebook can be determined based on the extended SLIVs. In the example of Figure </w:t>
      </w:r>
      <w:r w:rsidR="000B5DBD" w:rsidRPr="001120A9">
        <w:rPr>
          <w:rFonts w:eastAsiaTheme="minorEastAsia"/>
          <w:lang w:eastAsia="ko-KR"/>
        </w:rPr>
        <w:t>2</w:t>
      </w:r>
      <w:r w:rsidRPr="001120A9">
        <w:rPr>
          <w:rFonts w:eastAsiaTheme="minorEastAsia"/>
          <w:lang w:eastAsia="ko-KR"/>
        </w:rPr>
        <w:t xml:space="preserve">, there is only one candidate PDSCH reception in the slot and the size of the HARQ-ACK codebook can be reduced in half. Further, even though the 2 TRPs transmit the same TB (for single PDCCH/dual PDSCH case targeting URLLC), the UE generates corresponding HARQ-ACK information twice in the same HARQ-ACK codebook. Basically, there are several typical URLLC cases where the HARQ-ACK codebook size is currently twice or ever four times larger than it needs to be for no reason. </w:t>
      </w:r>
    </w:p>
    <w:p w14:paraId="32CEE5E3" w14:textId="77777777" w:rsidR="00FC5BC1" w:rsidRPr="001120A9" w:rsidRDefault="00FC5BC1" w:rsidP="00FC5BC1">
      <w:pPr>
        <w:jc w:val="center"/>
      </w:pPr>
      <w:r w:rsidRPr="001120A9">
        <w:object w:dxaOrig="4861" w:dyaOrig="3436" w14:anchorId="2CDC4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5pt;height:118.75pt" o:ole="">
            <v:imagedata r:id="rId8" o:title=""/>
          </v:shape>
          <o:OLEObject Type="Embed" ProgID="Visio.Drawing.15" ShapeID="_x0000_i1025" DrawAspect="Content" ObjectID="_1689753742" r:id="rId9"/>
        </w:object>
      </w:r>
    </w:p>
    <w:p w14:paraId="4655FA40" w14:textId="39D09B52" w:rsidR="00FC5BC1" w:rsidRPr="001120A9" w:rsidRDefault="00FC5BC1" w:rsidP="00FC5BC1">
      <w:pPr>
        <w:ind w:firstLine="284"/>
        <w:jc w:val="center"/>
        <w:rPr>
          <w:lang w:val="en-US" w:eastAsia="ko-KR"/>
        </w:rPr>
      </w:pPr>
      <w:r w:rsidRPr="001120A9">
        <w:rPr>
          <w:b/>
          <w:lang w:eastAsia="ko-KR"/>
        </w:rPr>
        <w:t xml:space="preserve">Figure </w:t>
      </w:r>
      <w:r w:rsidR="000B5DBD" w:rsidRPr="001120A9">
        <w:rPr>
          <w:b/>
          <w:lang w:eastAsia="ko-KR"/>
        </w:rPr>
        <w:t>2</w:t>
      </w:r>
      <w:r w:rsidRPr="001120A9">
        <w:rPr>
          <w:b/>
          <w:lang w:eastAsia="ko-KR"/>
        </w:rPr>
        <w:t>. An example of extended SLIV for intra slot repetition</w:t>
      </w:r>
    </w:p>
    <w:p w14:paraId="6B6E3959" w14:textId="7F5794C6" w:rsidR="00FC5BC1" w:rsidRPr="001120A9" w:rsidRDefault="00FC5BC1" w:rsidP="00FC5BC1">
      <w:pPr>
        <w:rPr>
          <w:rFonts w:eastAsiaTheme="minorEastAsia"/>
          <w:b/>
          <w:lang w:eastAsia="ko-KR"/>
        </w:rPr>
      </w:pPr>
      <w:r w:rsidRPr="001120A9">
        <w:rPr>
          <w:rFonts w:eastAsiaTheme="minorEastAsia"/>
          <w:b/>
          <w:lang w:eastAsia="ko-KR"/>
        </w:rPr>
        <w:t xml:space="preserve">Proposal </w:t>
      </w:r>
      <w:r w:rsidR="001A3969">
        <w:rPr>
          <w:rFonts w:eastAsiaTheme="minorEastAsia"/>
          <w:b/>
          <w:lang w:eastAsia="ko-KR"/>
        </w:rPr>
        <w:t>2</w:t>
      </w:r>
      <w:r w:rsidR="00A51C88">
        <w:rPr>
          <w:rFonts w:eastAsiaTheme="minorEastAsia"/>
          <w:b/>
          <w:lang w:eastAsia="ko-KR"/>
        </w:rPr>
        <w:t>2</w:t>
      </w:r>
      <w:r w:rsidRPr="001120A9">
        <w:rPr>
          <w:rFonts w:eastAsiaTheme="minorEastAsia"/>
          <w:b/>
          <w:lang w:eastAsia="ko-KR"/>
        </w:rPr>
        <w:t xml:space="preserve">: </w:t>
      </w:r>
      <w:r w:rsidR="00361C7F">
        <w:rPr>
          <w:rFonts w:eastAsiaTheme="minorEastAsia"/>
          <w:b/>
          <w:lang w:eastAsia="ko-KR"/>
        </w:rPr>
        <w:t>Remove duplicated HARQ-ACK information from the</w:t>
      </w:r>
      <w:r w:rsidRPr="001120A9">
        <w:rPr>
          <w:rFonts w:eastAsiaTheme="minorEastAsia"/>
          <w:b/>
          <w:lang w:eastAsia="ko-KR"/>
        </w:rPr>
        <w:t xml:space="preserve"> Type-1 HARQ-ACK codebook for intra slot </w:t>
      </w:r>
      <w:r w:rsidR="00361C7F">
        <w:rPr>
          <w:rFonts w:eastAsiaTheme="minorEastAsia"/>
          <w:b/>
          <w:lang w:eastAsia="ko-KR"/>
        </w:rPr>
        <w:t xml:space="preserve">PDSCH </w:t>
      </w:r>
      <w:r w:rsidRPr="001120A9">
        <w:rPr>
          <w:rFonts w:eastAsiaTheme="minorEastAsia"/>
          <w:b/>
          <w:lang w:eastAsia="ko-KR"/>
        </w:rPr>
        <w:t>repetition.</w:t>
      </w:r>
    </w:p>
    <w:p w14:paraId="567500E9" w14:textId="12A2CF0B" w:rsidR="005F7EB2" w:rsidRPr="001120A9" w:rsidRDefault="005F7EB2" w:rsidP="00FC5BC1">
      <w:pPr>
        <w:rPr>
          <w:rFonts w:eastAsiaTheme="minorEastAsia"/>
          <w:b/>
          <w:lang w:eastAsia="ko-KR"/>
        </w:rPr>
      </w:pPr>
    </w:p>
    <w:p w14:paraId="18CB6199" w14:textId="0796517E" w:rsidR="005F7EB2" w:rsidRPr="001120A9" w:rsidRDefault="00A42815" w:rsidP="005F7EB2">
      <w:pPr>
        <w:pStyle w:val="2"/>
        <w:rPr>
          <w:rFonts w:ascii="Times New Roman" w:hAnsi="Times New Roman"/>
          <w:color w:val="auto"/>
          <w:lang w:eastAsia="zh-CN"/>
        </w:rPr>
      </w:pPr>
      <w:r w:rsidRPr="001120A9">
        <w:rPr>
          <w:rFonts w:ascii="Times New Roman" w:hAnsi="Times New Roman"/>
          <w:color w:val="auto"/>
          <w:lang w:eastAsia="ko-KR"/>
        </w:rPr>
        <w:t xml:space="preserve">HARQ-ACK </w:t>
      </w:r>
      <w:r w:rsidR="009A3801" w:rsidRPr="001120A9">
        <w:rPr>
          <w:rFonts w:ascii="Times New Roman" w:hAnsi="Times New Roman"/>
          <w:color w:val="auto"/>
          <w:lang w:eastAsia="ko-KR"/>
        </w:rPr>
        <w:t xml:space="preserve">feedback </w:t>
      </w:r>
      <w:r w:rsidRPr="001120A9">
        <w:rPr>
          <w:rFonts w:ascii="Times New Roman" w:hAnsi="Times New Roman"/>
          <w:color w:val="auto"/>
          <w:lang w:eastAsia="ko-KR"/>
        </w:rPr>
        <w:t>timing indicator</w:t>
      </w:r>
    </w:p>
    <w:p w14:paraId="699C6EC4" w14:textId="08DD9D2C" w:rsidR="005F7EB2" w:rsidRPr="001120A9" w:rsidRDefault="005F7EB2" w:rsidP="005F7EB2">
      <w:pPr>
        <w:jc w:val="both"/>
        <w:rPr>
          <w:lang w:eastAsia="ko-KR"/>
        </w:rPr>
      </w:pPr>
      <w:r w:rsidRPr="001120A9">
        <w:rPr>
          <w:lang w:eastAsia="ko-KR"/>
        </w:rPr>
        <w:t xml:space="preserve">The agreement in Rel-17 MIMO regarding the timing of SRS triggering being applicable only to slots with SRS resources needs to also apply for the HARQ-ACK timing. In typical/actual deployments, and particularly for single-cell or intra-band CA operation, it is not possible to ensure existence of PUCCH resources in case of “sub-slot” based timing with an up to 3-bit HARQ-ACK timing indicator – this is clearly the case for a 2-symbol “sub-slot” but can also happen for a 7-symbol sub-slot. </w:t>
      </w:r>
      <w:r w:rsidR="004F2755">
        <w:rPr>
          <w:lang w:eastAsia="ko-KR"/>
        </w:rPr>
        <w:t>For practically same reasons, only available slots are considered for PUCCH repetitions and that is also introduced in Rel-17 for PUSCH repetitions.</w:t>
      </w:r>
      <w:r w:rsidRPr="001120A9">
        <w:rPr>
          <w:lang w:eastAsia="ko-KR"/>
        </w:rPr>
        <w:t xml:space="preserve"> </w:t>
      </w:r>
    </w:p>
    <w:p w14:paraId="0AED982A" w14:textId="395A7BD9" w:rsidR="005F7EB2" w:rsidRPr="001120A9" w:rsidRDefault="005F7EB2" w:rsidP="003A1115">
      <w:pPr>
        <w:jc w:val="both"/>
        <w:rPr>
          <w:rFonts w:eastAsiaTheme="minorEastAsia"/>
          <w:lang w:eastAsia="ko-KR"/>
        </w:rPr>
      </w:pPr>
      <w:r w:rsidRPr="001120A9">
        <w:rPr>
          <w:rFonts w:eastAsiaTheme="minorEastAsia"/>
          <w:b/>
          <w:lang w:eastAsia="ko-KR"/>
        </w:rPr>
        <w:t xml:space="preserve">Proposal </w:t>
      </w:r>
      <w:r w:rsidR="001A3969">
        <w:rPr>
          <w:rFonts w:eastAsiaTheme="minorEastAsia"/>
          <w:b/>
          <w:lang w:eastAsia="ko-KR"/>
        </w:rPr>
        <w:t>2</w:t>
      </w:r>
      <w:r w:rsidR="00A51C88">
        <w:rPr>
          <w:rFonts w:eastAsiaTheme="minorEastAsia"/>
          <w:b/>
          <w:lang w:eastAsia="ko-KR"/>
        </w:rPr>
        <w:t>3</w:t>
      </w:r>
      <w:r w:rsidRPr="001120A9">
        <w:rPr>
          <w:rFonts w:eastAsiaTheme="minorEastAsia"/>
          <w:b/>
          <w:lang w:eastAsia="ko-KR"/>
        </w:rPr>
        <w:t xml:space="preserve">: The HARQ-ACK timing indicator counts only slots with PUCCH resources. </w:t>
      </w:r>
    </w:p>
    <w:p w14:paraId="04A777AF" w14:textId="77777777" w:rsidR="00FC5BC1" w:rsidRPr="001120A9" w:rsidRDefault="00FC5BC1" w:rsidP="00C453DF">
      <w:pPr>
        <w:jc w:val="both"/>
        <w:rPr>
          <w:b/>
        </w:rPr>
      </w:pPr>
    </w:p>
    <w:p w14:paraId="2E21889E" w14:textId="77777777" w:rsidR="000F699D" w:rsidRPr="001120A9" w:rsidRDefault="00A213D3" w:rsidP="00C453DF">
      <w:pPr>
        <w:pStyle w:val="1"/>
        <w:spacing w:before="0" w:after="60"/>
        <w:ind w:left="432" w:hanging="432"/>
        <w:jc w:val="both"/>
        <w:rPr>
          <w:rFonts w:ascii="Times New Roman" w:hAnsi="Times New Roman"/>
          <w:sz w:val="32"/>
          <w:lang w:val="en-US" w:eastAsia="ko-KR"/>
        </w:rPr>
      </w:pPr>
      <w:r w:rsidRPr="001120A9">
        <w:rPr>
          <w:rFonts w:ascii="Times New Roman" w:hAnsi="Times New Roman"/>
          <w:sz w:val="32"/>
          <w:lang w:val="en-US" w:eastAsia="ko-KR"/>
        </w:rPr>
        <w:t>Conclusion</w:t>
      </w:r>
      <w:r w:rsidR="008E2FA7" w:rsidRPr="001120A9">
        <w:rPr>
          <w:rFonts w:ascii="Times New Roman" w:hAnsi="Times New Roman"/>
          <w:sz w:val="32"/>
          <w:lang w:val="en-US" w:eastAsia="ko-KR"/>
        </w:rPr>
        <w:t>s</w:t>
      </w:r>
    </w:p>
    <w:p w14:paraId="4C621513" w14:textId="1E74AAB0" w:rsidR="003128BA" w:rsidRPr="001120A9" w:rsidRDefault="00E2213C" w:rsidP="00C453DF">
      <w:pPr>
        <w:spacing w:after="0"/>
        <w:ind w:firstLineChars="142" w:firstLine="284"/>
        <w:jc w:val="both"/>
        <w:rPr>
          <w:lang w:eastAsia="ko-KR"/>
        </w:rPr>
      </w:pPr>
      <w:r w:rsidRPr="001120A9">
        <w:rPr>
          <w:lang w:eastAsia="ko-KR"/>
        </w:rPr>
        <w:t>T</w:t>
      </w:r>
      <w:r w:rsidR="00BD756C" w:rsidRPr="001120A9">
        <w:rPr>
          <w:lang w:eastAsia="ko-KR"/>
        </w:rPr>
        <w:t>his contribution</w:t>
      </w:r>
      <w:r w:rsidRPr="001120A9">
        <w:rPr>
          <w:lang w:eastAsia="ko-KR"/>
        </w:rPr>
        <w:t xml:space="preserve"> </w:t>
      </w:r>
      <w:r w:rsidR="0036259D" w:rsidRPr="001120A9">
        <w:rPr>
          <w:lang w:eastAsia="ko-KR"/>
        </w:rPr>
        <w:t xml:space="preserve">discussed </w:t>
      </w:r>
      <w:r w:rsidR="00A607A1" w:rsidRPr="001120A9">
        <w:rPr>
          <w:lang w:eastAsia="ko-KR"/>
        </w:rPr>
        <w:t>for HARQ-ACK feedback enhancement for Rel-17</w:t>
      </w:r>
      <w:r w:rsidR="0036259D" w:rsidRPr="001120A9">
        <w:rPr>
          <w:lang w:eastAsia="ko-KR"/>
        </w:rPr>
        <w:t>.</w:t>
      </w:r>
      <w:r w:rsidR="001F5B66" w:rsidRPr="001120A9">
        <w:rPr>
          <w:lang w:eastAsia="ko-KR"/>
        </w:rPr>
        <w:t xml:space="preserve"> </w:t>
      </w:r>
      <w:r w:rsidR="004E01C8" w:rsidRPr="001120A9">
        <w:rPr>
          <w:lang w:eastAsia="ko-KR"/>
        </w:rPr>
        <w:t>The f</w:t>
      </w:r>
      <w:r w:rsidR="001F5B66" w:rsidRPr="001120A9">
        <w:rPr>
          <w:lang w:eastAsia="ko-KR"/>
        </w:rPr>
        <w:t>ollowing</w:t>
      </w:r>
      <w:r w:rsidR="004E01C8" w:rsidRPr="001120A9">
        <w:rPr>
          <w:lang w:eastAsia="ko-KR"/>
        </w:rPr>
        <w:t>s</w:t>
      </w:r>
      <w:r w:rsidR="001F5B66" w:rsidRPr="001120A9">
        <w:rPr>
          <w:lang w:eastAsia="ko-KR"/>
        </w:rPr>
        <w:t xml:space="preserve"> </w:t>
      </w:r>
      <w:r w:rsidR="004E01C8" w:rsidRPr="001120A9">
        <w:rPr>
          <w:lang w:eastAsia="ko-KR"/>
        </w:rPr>
        <w:t>are</w:t>
      </w:r>
      <w:r w:rsidR="001F5B66" w:rsidRPr="001120A9">
        <w:rPr>
          <w:lang w:eastAsia="ko-KR"/>
        </w:rPr>
        <w:t xml:space="preserve"> </w:t>
      </w:r>
      <w:r w:rsidR="00510D3F" w:rsidRPr="001120A9">
        <w:rPr>
          <w:lang w:eastAsia="ko-KR"/>
        </w:rPr>
        <w:t>proposals in</w:t>
      </w:r>
      <w:r w:rsidR="001F5B66" w:rsidRPr="001120A9">
        <w:rPr>
          <w:lang w:eastAsia="ko-KR"/>
        </w:rPr>
        <w:t xml:space="preserve"> </w:t>
      </w:r>
      <w:r w:rsidR="00964744">
        <w:rPr>
          <w:lang w:eastAsia="ko-KR"/>
        </w:rPr>
        <w:t xml:space="preserve">this </w:t>
      </w:r>
      <w:r w:rsidR="001F5B66" w:rsidRPr="001120A9">
        <w:rPr>
          <w:lang w:eastAsia="ko-KR"/>
        </w:rPr>
        <w:t xml:space="preserve">contribution. </w:t>
      </w:r>
    </w:p>
    <w:p w14:paraId="053ECC20" w14:textId="431FC55D" w:rsidR="002E1239" w:rsidRDefault="002E1239" w:rsidP="003C32F0">
      <w:pPr>
        <w:rPr>
          <w:rFonts w:eastAsiaTheme="minorEastAsia"/>
          <w:lang w:eastAsia="ko-KR"/>
        </w:rPr>
      </w:pPr>
    </w:p>
    <w:p w14:paraId="7BC55E2C" w14:textId="77777777" w:rsidR="00EF172D" w:rsidRPr="00316EBF" w:rsidRDefault="00EF172D" w:rsidP="00EF172D">
      <w:pPr>
        <w:jc w:val="both"/>
        <w:rPr>
          <w:b/>
          <w:lang w:val="en-US" w:eastAsia="ko-KR"/>
        </w:rPr>
      </w:pPr>
      <w:r w:rsidRPr="00316EBF">
        <w:rPr>
          <w:b/>
          <w:lang w:val="en-US"/>
        </w:rPr>
        <w:t xml:space="preserve">Proposal </w:t>
      </w:r>
      <w:r>
        <w:rPr>
          <w:b/>
          <w:lang w:val="en-US"/>
        </w:rPr>
        <w:t>1</w:t>
      </w:r>
      <w:r w:rsidRPr="00316EBF">
        <w:rPr>
          <w:b/>
          <w:lang w:val="en-US"/>
        </w:rPr>
        <w:t xml:space="preserve">: </w:t>
      </w:r>
      <w:r w:rsidRPr="00316EBF">
        <w:rPr>
          <w:b/>
          <w:lang w:eastAsia="ko-KR"/>
        </w:rPr>
        <w:t>Support Alt. 2 “</w:t>
      </w:r>
      <w:r w:rsidRPr="00316EBF">
        <w:rPr>
          <w:b/>
          <w:iCs/>
          <w:lang w:val="en-US"/>
        </w:rPr>
        <w:t>intra-slot deferral before inter-slot deferral” for SPS HARQ-ACK deferral.</w:t>
      </w:r>
    </w:p>
    <w:p w14:paraId="4EC9EE75" w14:textId="27D05AAF" w:rsidR="00EF172D" w:rsidRDefault="00EF172D" w:rsidP="00EF172D">
      <w:pPr>
        <w:jc w:val="both"/>
        <w:rPr>
          <w:b/>
          <w:lang w:eastAsia="ko-KR"/>
        </w:rPr>
      </w:pPr>
      <w:r w:rsidRPr="00316EBF">
        <w:rPr>
          <w:b/>
          <w:lang w:val="en-US"/>
        </w:rPr>
        <w:t xml:space="preserve">Proposal </w:t>
      </w:r>
      <w:r>
        <w:rPr>
          <w:b/>
          <w:lang w:val="en-US"/>
        </w:rPr>
        <w:t>2</w:t>
      </w:r>
      <w:r w:rsidRPr="00316EBF">
        <w:rPr>
          <w:b/>
          <w:lang w:val="en-US"/>
        </w:rPr>
        <w:t xml:space="preserve">: </w:t>
      </w:r>
      <w:r>
        <w:rPr>
          <w:b/>
          <w:lang w:eastAsia="ko-KR"/>
        </w:rPr>
        <w:t xml:space="preserve">Support same principle for both initial slot and target slot for SPS HARQ-ACK deferral. </w:t>
      </w:r>
    </w:p>
    <w:p w14:paraId="67D0B3DF" w14:textId="77777777" w:rsidR="001A3969" w:rsidRPr="001A3969" w:rsidRDefault="001A3969" w:rsidP="00F76F87">
      <w:pPr>
        <w:spacing w:after="60"/>
        <w:jc w:val="both"/>
        <w:rPr>
          <w:rFonts w:eastAsia="DengXian"/>
          <w:b/>
          <w:lang w:val="x-none" w:eastAsia="zh-CN"/>
        </w:rPr>
      </w:pPr>
      <w:r w:rsidRPr="001A3969">
        <w:rPr>
          <w:rFonts w:eastAsia="DengXian"/>
          <w:b/>
          <w:lang w:val="x-none" w:eastAsia="zh-CN"/>
        </w:rPr>
        <w:t>Proposal 3</w:t>
      </w:r>
      <w:r w:rsidRPr="001A3969">
        <w:rPr>
          <w:rFonts w:eastAsia="DengXian" w:hint="eastAsia"/>
          <w:b/>
          <w:lang w:val="x-none" w:eastAsia="zh-CN"/>
        </w:rPr>
        <w:t>：</w:t>
      </w:r>
      <w:r w:rsidRPr="001A3969">
        <w:rPr>
          <w:rFonts w:eastAsia="DengXian" w:hint="eastAsia"/>
          <w:b/>
          <w:lang w:val="x-none" w:eastAsia="zh-CN"/>
        </w:rPr>
        <w:t xml:space="preserve"> </w:t>
      </w:r>
      <w:r w:rsidRPr="001A3969">
        <w:rPr>
          <w:rFonts w:eastAsia="DengXian"/>
          <w:b/>
          <w:lang w:val="x-none" w:eastAsia="zh-CN"/>
        </w:rPr>
        <w:t>Confirm the working assumption in RAN1#104e</w:t>
      </w:r>
      <w:r w:rsidRPr="001A3969">
        <w:rPr>
          <w:rFonts w:eastAsia="DengXian" w:hint="eastAsia"/>
          <w:b/>
          <w:lang w:val="x-none" w:eastAsia="zh-CN"/>
        </w:rPr>
        <w:t>-bis</w:t>
      </w:r>
      <w:r w:rsidRPr="001A3969">
        <w:rPr>
          <w:rFonts w:eastAsia="DengXian"/>
          <w:b/>
          <w:lang w:val="x-none" w:eastAsia="zh-CN"/>
        </w:rPr>
        <w:t xml:space="preserve"> with following update:</w:t>
      </w:r>
    </w:p>
    <w:p w14:paraId="4C916793" w14:textId="77777777" w:rsidR="001A3969" w:rsidRPr="00F76F87" w:rsidRDefault="001A3969" w:rsidP="00F76F87">
      <w:pPr>
        <w:spacing w:after="60"/>
        <w:jc w:val="both"/>
        <w:rPr>
          <w:b/>
        </w:rPr>
      </w:pPr>
      <w:r w:rsidRPr="001A3969">
        <w:rPr>
          <w:b/>
          <w:highlight w:val="darkYellow"/>
        </w:rPr>
        <w:t xml:space="preserve">Updated Working assumption: </w:t>
      </w:r>
      <w:r w:rsidRPr="001A3969">
        <w:rPr>
          <w:b/>
        </w:rPr>
        <w:t xml:space="preserve">To </w:t>
      </w:r>
      <w:r w:rsidRPr="00F76F87">
        <w:rPr>
          <w:b/>
        </w:rPr>
        <w:t xml:space="preserve">handle the collision for the same HARQ process due to deferred SPS HARQ-ACK the following behaviour is to be specified: </w:t>
      </w:r>
    </w:p>
    <w:p w14:paraId="7F33C45C" w14:textId="186DDABA" w:rsidR="001A3969" w:rsidRPr="00F76F87" w:rsidRDefault="001A3969" w:rsidP="001A3969">
      <w:pPr>
        <w:pStyle w:val="af9"/>
        <w:numPr>
          <w:ilvl w:val="0"/>
          <w:numId w:val="41"/>
        </w:numPr>
        <w:spacing w:afterLines="100" w:after="240"/>
        <w:ind w:left="714" w:hanging="357"/>
        <w:jc w:val="both"/>
        <w:rPr>
          <w:rFonts w:ascii="Times New Roman" w:eastAsia="DengXian" w:hAnsi="Times New Roman"/>
          <w:b/>
          <w:sz w:val="20"/>
          <w:szCs w:val="20"/>
        </w:rPr>
      </w:pPr>
      <w:r w:rsidRPr="00F76F87">
        <w:rPr>
          <w:rFonts w:ascii="Times New Roman" w:hAnsi="Times New Roman"/>
          <w:b/>
          <w:sz w:val="20"/>
          <w:szCs w:val="20"/>
        </w:rPr>
        <w:t xml:space="preserve">In case the UE </w:t>
      </w:r>
      <w:r w:rsidRPr="00F76F87">
        <w:rPr>
          <w:rFonts w:ascii="Times New Roman" w:hAnsi="Times New Roman"/>
          <w:b/>
          <w:strike/>
          <w:sz w:val="20"/>
          <w:szCs w:val="20"/>
        </w:rPr>
        <w:t>receives</w:t>
      </w:r>
      <w:r w:rsidRPr="00F76F87">
        <w:rPr>
          <w:rFonts w:ascii="Times New Roman" w:hAnsi="Times New Roman"/>
          <w:b/>
          <w:sz w:val="20"/>
          <w:szCs w:val="20"/>
        </w:rPr>
        <w:t xml:space="preserve"> </w:t>
      </w:r>
      <w:r w:rsidRPr="00F76F87">
        <w:rPr>
          <w:rFonts w:ascii="Times New Roman" w:hAnsi="Times New Roman"/>
          <w:b/>
          <w:color w:val="FF0000"/>
          <w:sz w:val="20"/>
          <w:szCs w:val="20"/>
        </w:rPr>
        <w:t>is configured to receive a PDSCH</w:t>
      </w:r>
      <w:r w:rsidRPr="00F76F87">
        <w:rPr>
          <w:rFonts w:ascii="Times New Roman" w:hAnsi="Times New Roman"/>
          <w:b/>
          <w:sz w:val="20"/>
          <w:szCs w:val="20"/>
        </w:rPr>
        <w:t xml:space="preserve"> of a certain HARQ Process ID, the deferred SPS HARQ bit(s) for this HARQ Process ID are dropped.</w:t>
      </w:r>
    </w:p>
    <w:p w14:paraId="6C679733" w14:textId="5F4E0B1F" w:rsidR="00EF172D" w:rsidRPr="00543A01" w:rsidRDefault="00EF172D" w:rsidP="00EF172D">
      <w:pPr>
        <w:spacing w:after="0" w:line="240" w:lineRule="auto"/>
        <w:jc w:val="both"/>
        <w:rPr>
          <w:b/>
          <w:lang w:val="en-US" w:eastAsia="ko-KR"/>
        </w:rPr>
      </w:pPr>
      <w:r w:rsidRPr="00543A01">
        <w:rPr>
          <w:b/>
          <w:lang w:val="en-US"/>
        </w:rPr>
        <w:t xml:space="preserve">Proposal </w:t>
      </w:r>
      <w:r w:rsidR="001A3969">
        <w:rPr>
          <w:b/>
          <w:lang w:val="en-US"/>
        </w:rPr>
        <w:t>4</w:t>
      </w:r>
      <w:r w:rsidRPr="00543A01">
        <w:rPr>
          <w:b/>
          <w:lang w:val="en-US"/>
        </w:rPr>
        <w:t xml:space="preserve">: </w:t>
      </w:r>
      <w:r w:rsidRPr="00543A01">
        <w:rPr>
          <w:b/>
          <w:bCs/>
        </w:rPr>
        <w:t xml:space="preserve">Support </w:t>
      </w:r>
      <w:r>
        <w:rPr>
          <w:b/>
          <w:bCs/>
        </w:rPr>
        <w:t>Type-3</w:t>
      </w:r>
      <w:r w:rsidRPr="00543A01">
        <w:rPr>
          <w:b/>
          <w:bCs/>
        </w:rPr>
        <w:t xml:space="preserve"> CB </w:t>
      </w:r>
      <w:bookmarkStart w:id="3" w:name="_GoBack"/>
      <w:bookmarkEnd w:id="3"/>
      <w:r w:rsidRPr="00543A01">
        <w:rPr>
          <w:b/>
          <w:bCs/>
        </w:rPr>
        <w:t xml:space="preserve">triggering using DCI format 1_2. </w:t>
      </w:r>
    </w:p>
    <w:p w14:paraId="0A2832A7" w14:textId="379B7E4E" w:rsidR="00CF3A83" w:rsidRPr="00697168" w:rsidRDefault="00EF172D" w:rsidP="001A3969">
      <w:pPr>
        <w:pStyle w:val="af9"/>
        <w:numPr>
          <w:ilvl w:val="0"/>
          <w:numId w:val="41"/>
        </w:numPr>
        <w:spacing w:afterLines="100" w:after="240"/>
        <w:ind w:left="714" w:hanging="357"/>
        <w:rPr>
          <w:rFonts w:ascii="Times New Roman" w:hAnsi="Times New Roman"/>
          <w:b/>
          <w:bCs/>
        </w:rPr>
      </w:pPr>
      <w:r w:rsidRPr="00697168">
        <w:rPr>
          <w:rFonts w:ascii="Times New Roman" w:hAnsi="Times New Roman"/>
          <w:b/>
          <w:bCs/>
        </w:rPr>
        <w:t>The triggering using DCI format 1_2 is RRC configured.</w:t>
      </w:r>
    </w:p>
    <w:p w14:paraId="2C8927D4" w14:textId="500D958D" w:rsidR="00EF172D" w:rsidRPr="00543A01" w:rsidRDefault="00EF172D" w:rsidP="00EF172D">
      <w:pPr>
        <w:spacing w:after="0" w:line="240" w:lineRule="auto"/>
        <w:jc w:val="both"/>
        <w:rPr>
          <w:b/>
          <w:lang w:val="en-US"/>
        </w:rPr>
      </w:pPr>
      <w:r w:rsidRPr="00543A01">
        <w:rPr>
          <w:b/>
          <w:lang w:val="en-US"/>
        </w:rPr>
        <w:lastRenderedPageBreak/>
        <w:t xml:space="preserve">Proposal </w:t>
      </w:r>
      <w:r w:rsidR="001A3969">
        <w:rPr>
          <w:b/>
          <w:lang w:val="en-US"/>
        </w:rPr>
        <w:t>5</w:t>
      </w:r>
      <w:r w:rsidRPr="00543A01">
        <w:rPr>
          <w:b/>
          <w:lang w:val="en-US"/>
        </w:rPr>
        <w:t xml:space="preserve">: </w:t>
      </w:r>
      <w:r>
        <w:rPr>
          <w:b/>
          <w:lang w:val="en-US"/>
        </w:rPr>
        <w:t>RRC configures N report states (HPNs, cell IDs) for</w:t>
      </w:r>
      <w:r w:rsidRPr="00842FF0">
        <w:rPr>
          <w:b/>
          <w:lang w:val="en-US"/>
        </w:rPr>
        <w:t xml:space="preserve"> </w:t>
      </w:r>
      <w:r>
        <w:rPr>
          <w:b/>
          <w:lang w:val="en-US"/>
        </w:rPr>
        <w:t xml:space="preserve">a </w:t>
      </w:r>
      <w:r w:rsidRPr="00842FF0">
        <w:rPr>
          <w:b/>
          <w:lang w:val="en-US"/>
        </w:rPr>
        <w:t xml:space="preserve">Type-3 HARQ-ACK </w:t>
      </w:r>
      <w:r>
        <w:rPr>
          <w:b/>
          <w:lang w:val="en-US"/>
        </w:rPr>
        <w:t>CB and</w:t>
      </w:r>
      <w:r w:rsidRPr="00842FF0">
        <w:rPr>
          <w:b/>
          <w:lang w:val="en-US"/>
        </w:rPr>
        <w:t xml:space="preserve"> a </w:t>
      </w:r>
      <w:r w:rsidRPr="00842FF0">
        <w:rPr>
          <w:b/>
          <w:lang w:eastAsia="ko-KR"/>
        </w:rPr>
        <w:t>One-Shot HARQ-ACK request field</w:t>
      </w:r>
      <w:r w:rsidRPr="00842FF0">
        <w:rPr>
          <w:b/>
          <w:lang w:val="en-US"/>
        </w:rPr>
        <w:t xml:space="preserve"> of c</w:t>
      </w:r>
      <w:r>
        <w:rPr>
          <w:b/>
          <w:lang w:val="en-US"/>
        </w:rPr>
        <w:t>eil(log</w:t>
      </w:r>
      <w:r w:rsidRPr="00842FF0">
        <w:rPr>
          <w:b/>
          <w:vertAlign w:val="subscript"/>
          <w:lang w:val="en-US"/>
        </w:rPr>
        <w:t>2</w:t>
      </w:r>
      <w:r>
        <w:rPr>
          <w:b/>
          <w:lang w:val="en-US"/>
        </w:rPr>
        <w:t xml:space="preserve">(N) bits in DCI format 1_1/1_2 indicates the report state. </w:t>
      </w:r>
    </w:p>
    <w:p w14:paraId="24C9C210" w14:textId="77777777" w:rsidR="00EF172D" w:rsidRDefault="00EF172D" w:rsidP="00EF172D">
      <w:pPr>
        <w:spacing w:after="0" w:line="240" w:lineRule="auto"/>
        <w:jc w:val="both"/>
        <w:rPr>
          <w:lang w:eastAsia="ko-KR"/>
        </w:rPr>
      </w:pPr>
      <w:r>
        <w:rPr>
          <w:lang w:eastAsia="ko-KR"/>
        </w:rPr>
        <w:t xml:space="preserve">      </w:t>
      </w:r>
    </w:p>
    <w:p w14:paraId="6B26B5AE" w14:textId="342F34A4" w:rsidR="00EF172D" w:rsidRPr="00D95045" w:rsidRDefault="00EF172D" w:rsidP="00EF172D">
      <w:pPr>
        <w:jc w:val="both"/>
        <w:rPr>
          <w:b/>
          <w:lang w:val="en-US"/>
        </w:rPr>
      </w:pPr>
      <w:r w:rsidRPr="00543A01">
        <w:rPr>
          <w:b/>
          <w:lang w:val="en-US"/>
        </w:rPr>
        <w:t xml:space="preserve">Proposal </w:t>
      </w:r>
      <w:r w:rsidR="001A3969">
        <w:rPr>
          <w:b/>
          <w:lang w:val="en-US"/>
        </w:rPr>
        <w:t>6</w:t>
      </w:r>
      <w:r w:rsidRPr="00543A01">
        <w:rPr>
          <w:b/>
          <w:lang w:val="en-US"/>
        </w:rPr>
        <w:t xml:space="preserve">: </w:t>
      </w:r>
      <w:r>
        <w:rPr>
          <w:b/>
          <w:lang w:val="en-US"/>
        </w:rPr>
        <w:t>RRC configures N&gt;1 report states (HPNs, cell IDs) for</w:t>
      </w:r>
      <w:r w:rsidRPr="00842FF0">
        <w:rPr>
          <w:b/>
          <w:lang w:val="en-US"/>
        </w:rPr>
        <w:t xml:space="preserve"> </w:t>
      </w:r>
      <w:r>
        <w:rPr>
          <w:b/>
          <w:lang w:val="en-US"/>
        </w:rPr>
        <w:t xml:space="preserve">a </w:t>
      </w:r>
      <w:r w:rsidRPr="00842FF0">
        <w:rPr>
          <w:b/>
          <w:lang w:val="en-US"/>
        </w:rPr>
        <w:t xml:space="preserve">Type-3 HARQ-ACK </w:t>
      </w:r>
      <w:r>
        <w:rPr>
          <w:b/>
          <w:lang w:val="en-US"/>
        </w:rPr>
        <w:t>CB and</w:t>
      </w:r>
      <w:r w:rsidRPr="00842FF0">
        <w:rPr>
          <w:b/>
          <w:lang w:val="en-US"/>
        </w:rPr>
        <w:t xml:space="preserve"> a </w:t>
      </w:r>
      <w:r w:rsidRPr="00EF172D">
        <w:rPr>
          <w:b/>
          <w:lang w:val="en-US"/>
        </w:rPr>
        <w:t>One-Shot HARQ-ACK request field</w:t>
      </w:r>
      <w:r w:rsidRPr="00842FF0">
        <w:rPr>
          <w:b/>
          <w:lang w:val="en-US"/>
        </w:rPr>
        <w:t xml:space="preserve"> of </w:t>
      </w:r>
      <w:r>
        <w:rPr>
          <w:b/>
          <w:lang w:val="en-US"/>
        </w:rPr>
        <w:t xml:space="preserve">1 bit in DCI format 1_1/1_2 and, when the </w:t>
      </w:r>
      <w:r w:rsidRPr="00EF172D">
        <w:rPr>
          <w:b/>
          <w:lang w:val="en-US"/>
        </w:rPr>
        <w:t>One-Shot HARQ-ACK request field value is 1</w:t>
      </w:r>
      <w:r>
        <w:rPr>
          <w:b/>
          <w:lang w:val="en-US"/>
        </w:rPr>
        <w:t xml:space="preserve">, there is no scheduled PDSCH and a redundant field indicates the report state.  </w:t>
      </w:r>
    </w:p>
    <w:p w14:paraId="707110AA" w14:textId="12033912" w:rsidR="006D4B53" w:rsidRDefault="006D4B53" w:rsidP="006D4B53">
      <w:pPr>
        <w:jc w:val="both"/>
        <w:rPr>
          <w:b/>
          <w:lang w:val="en-US"/>
        </w:rPr>
      </w:pPr>
      <w:r w:rsidRPr="00543A01">
        <w:rPr>
          <w:b/>
          <w:lang w:val="en-US"/>
        </w:rPr>
        <w:t xml:space="preserve">Proposal </w:t>
      </w:r>
      <w:r w:rsidR="001A3969">
        <w:rPr>
          <w:b/>
          <w:lang w:val="en-US"/>
        </w:rPr>
        <w:t>7</w:t>
      </w:r>
      <w:r w:rsidRPr="00543A01">
        <w:rPr>
          <w:b/>
          <w:lang w:val="en-US"/>
        </w:rPr>
        <w:t xml:space="preserve">: </w:t>
      </w:r>
      <w:r>
        <w:rPr>
          <w:b/>
          <w:lang w:val="en-US"/>
        </w:rPr>
        <w:t xml:space="preserve">RRC configures </w:t>
      </w:r>
      <w:r w:rsidRPr="00842FF0">
        <w:rPr>
          <w:b/>
          <w:lang w:val="en-US"/>
        </w:rPr>
        <w:t xml:space="preserve">a </w:t>
      </w:r>
      <w:r w:rsidRPr="00842FF0">
        <w:rPr>
          <w:b/>
          <w:lang w:eastAsia="ko-KR"/>
        </w:rPr>
        <w:t>One-Shot HARQ-ACK request field</w:t>
      </w:r>
      <w:r w:rsidRPr="00842FF0">
        <w:rPr>
          <w:b/>
          <w:lang w:val="en-US"/>
        </w:rPr>
        <w:t xml:space="preserve"> of </w:t>
      </w:r>
      <w:r>
        <w:rPr>
          <w:b/>
          <w:lang w:val="en-US"/>
        </w:rPr>
        <w:t>N bits in DCI format 1_1/1_2 that triggers from a UE a HARQ-ACK report that the UE was scheduled to provide in one of the previous 2</w:t>
      </w:r>
      <w:r w:rsidRPr="00B153DD">
        <w:rPr>
          <w:b/>
          <w:vertAlign w:val="superscript"/>
          <w:lang w:val="en-US"/>
        </w:rPr>
        <w:t>N</w:t>
      </w:r>
      <w:r>
        <w:rPr>
          <w:b/>
          <w:lang w:val="en-US"/>
        </w:rPr>
        <w:t>-1 UL slots or one of the previous N UL slots in case of a bitmap.</w:t>
      </w:r>
    </w:p>
    <w:p w14:paraId="63493DE4" w14:textId="20B11193" w:rsidR="00EF172D" w:rsidRPr="00EF172D" w:rsidRDefault="00EF172D" w:rsidP="00EF172D">
      <w:pPr>
        <w:jc w:val="both"/>
        <w:rPr>
          <w:b/>
          <w:lang w:val="en-US"/>
        </w:rPr>
      </w:pPr>
      <w:r w:rsidRPr="00543A01">
        <w:rPr>
          <w:b/>
          <w:lang w:val="en-US"/>
        </w:rPr>
        <w:t xml:space="preserve">Proposal </w:t>
      </w:r>
      <w:r w:rsidR="001A3969">
        <w:rPr>
          <w:b/>
          <w:lang w:val="en-US"/>
        </w:rPr>
        <w:t>8</w:t>
      </w:r>
      <w:r w:rsidRPr="00543A01">
        <w:rPr>
          <w:b/>
          <w:lang w:val="en-US"/>
        </w:rPr>
        <w:t xml:space="preserve">: </w:t>
      </w:r>
      <w:r>
        <w:rPr>
          <w:b/>
          <w:lang w:val="en-US"/>
        </w:rPr>
        <w:t xml:space="preserve">RRC configures </w:t>
      </w:r>
      <w:r w:rsidRPr="00842FF0">
        <w:rPr>
          <w:b/>
          <w:lang w:val="en-US"/>
        </w:rPr>
        <w:t xml:space="preserve">a </w:t>
      </w:r>
      <w:r w:rsidRPr="00EF172D">
        <w:rPr>
          <w:b/>
          <w:lang w:val="en-US"/>
        </w:rPr>
        <w:t>One-Shot HARQ-ACK request field</w:t>
      </w:r>
      <w:r w:rsidRPr="00842FF0">
        <w:rPr>
          <w:b/>
          <w:lang w:val="en-US"/>
        </w:rPr>
        <w:t xml:space="preserve"> of </w:t>
      </w:r>
      <w:r>
        <w:rPr>
          <w:b/>
          <w:lang w:val="en-US"/>
        </w:rPr>
        <w:t xml:space="preserve">1 bit in DCI format 1_1/1_2 and, when the </w:t>
      </w:r>
      <w:r w:rsidRPr="00EF172D">
        <w:rPr>
          <w:b/>
          <w:lang w:val="en-US"/>
        </w:rPr>
        <w:t>One-Shot HARQ-ACK request field value is 1 and the Rel-16 conditions for</w:t>
      </w:r>
      <w:r>
        <w:rPr>
          <w:b/>
          <w:lang w:val="en-US"/>
        </w:rPr>
        <w:t xml:space="preserve"> no scheduled PDSCH are satisfied, redundant field(s) provide a bitmap that indicates previous UL slots and a UE is triggered to provide HARQ-ACK reports that the UE was scheduled to provide in the indicated previous UL slots.  </w:t>
      </w:r>
    </w:p>
    <w:p w14:paraId="65D42DFE" w14:textId="43FC0A6C" w:rsidR="00EF172D" w:rsidRPr="00EF172D" w:rsidRDefault="00EF172D" w:rsidP="00EF172D">
      <w:pPr>
        <w:jc w:val="both"/>
        <w:rPr>
          <w:b/>
          <w:lang w:val="en-US"/>
        </w:rPr>
      </w:pPr>
      <w:r w:rsidRPr="00EF172D">
        <w:rPr>
          <w:rFonts w:hint="eastAsia"/>
          <w:b/>
          <w:lang w:val="en-US"/>
        </w:rPr>
        <w:t xml:space="preserve">Proposal </w:t>
      </w:r>
      <w:r w:rsidR="001A3969">
        <w:rPr>
          <w:b/>
          <w:lang w:val="en-US"/>
        </w:rPr>
        <w:t>9</w:t>
      </w:r>
      <w:r w:rsidRPr="00EF172D">
        <w:rPr>
          <w:rFonts w:hint="eastAsia"/>
          <w:b/>
          <w:lang w:val="en-US"/>
        </w:rPr>
        <w:t xml:space="preserve">: Support </w:t>
      </w:r>
      <w:r w:rsidRPr="00EF172D">
        <w:rPr>
          <w:b/>
          <w:lang w:val="en-US"/>
        </w:rPr>
        <w:t>skipping of a PUCCH transmission with NACK-only HARQ-ACK information.</w:t>
      </w:r>
    </w:p>
    <w:p w14:paraId="023BD0E6" w14:textId="372898CB" w:rsidR="00EF172D" w:rsidRPr="00EF172D" w:rsidRDefault="00EF172D" w:rsidP="00EF172D">
      <w:pPr>
        <w:jc w:val="both"/>
        <w:rPr>
          <w:b/>
          <w:lang w:val="en-US"/>
        </w:rPr>
      </w:pPr>
      <w:r w:rsidRPr="00EF172D">
        <w:rPr>
          <w:rFonts w:hint="eastAsia"/>
          <w:b/>
          <w:lang w:val="en-US"/>
        </w:rPr>
        <w:t xml:space="preserve">Proposal </w:t>
      </w:r>
      <w:r w:rsidR="001A3969">
        <w:rPr>
          <w:b/>
          <w:lang w:val="en-US"/>
        </w:rPr>
        <w:t>10</w:t>
      </w:r>
      <w:r w:rsidRPr="00EF172D">
        <w:rPr>
          <w:rFonts w:hint="eastAsia"/>
          <w:b/>
          <w:lang w:val="en-US"/>
        </w:rPr>
        <w:t xml:space="preserve">: Support </w:t>
      </w:r>
      <w:r w:rsidRPr="00EF172D">
        <w:rPr>
          <w:b/>
          <w:lang w:val="en-US"/>
        </w:rPr>
        <w:t>all UCI types for sub-slot based PUCCH repetition.</w:t>
      </w:r>
    </w:p>
    <w:p w14:paraId="6E9629B5" w14:textId="6F8BF97E" w:rsidR="0032349F" w:rsidRPr="00543A01" w:rsidRDefault="0032349F" w:rsidP="001A3969">
      <w:pPr>
        <w:jc w:val="both"/>
        <w:rPr>
          <w:b/>
          <w:lang w:val="en-US"/>
        </w:rPr>
      </w:pPr>
      <w:r w:rsidRPr="00543A01">
        <w:rPr>
          <w:b/>
          <w:lang w:val="en-US"/>
        </w:rPr>
        <w:t xml:space="preserve">Proposal </w:t>
      </w:r>
      <w:r w:rsidR="001A3969">
        <w:rPr>
          <w:b/>
          <w:lang w:val="en-US"/>
        </w:rPr>
        <w:t>11</w:t>
      </w:r>
      <w:r w:rsidRPr="00543A01">
        <w:rPr>
          <w:b/>
          <w:lang w:val="en-US"/>
        </w:rPr>
        <w:t>:</w:t>
      </w:r>
      <w:r>
        <w:rPr>
          <w:b/>
          <w:lang w:val="en-US"/>
        </w:rPr>
        <w:t xml:space="preserve"> Type-1 codebook for sub-slot based PUCCH support</w:t>
      </w:r>
      <w:r w:rsidR="00DE4128">
        <w:rPr>
          <w:b/>
          <w:lang w:val="en-US"/>
        </w:rPr>
        <w:t>s</w:t>
      </w:r>
      <w:r>
        <w:rPr>
          <w:b/>
          <w:lang w:val="en-US"/>
        </w:rPr>
        <w:t xml:space="preserve"> PDSCH TDRA group</w:t>
      </w:r>
      <w:r w:rsidR="00615183">
        <w:rPr>
          <w:b/>
          <w:lang w:val="en-US"/>
        </w:rPr>
        <w:t xml:space="preserve">ing per DL slot as </w:t>
      </w:r>
      <w:r w:rsidR="00DE4128">
        <w:rPr>
          <w:b/>
          <w:lang w:val="en-US"/>
        </w:rPr>
        <w:t xml:space="preserve">in </w:t>
      </w:r>
      <w:r w:rsidR="00615183">
        <w:rPr>
          <w:b/>
          <w:lang w:val="en-US"/>
        </w:rPr>
        <w:t>Rel-15/16.</w:t>
      </w:r>
    </w:p>
    <w:p w14:paraId="47FB90D8" w14:textId="67EF582C" w:rsidR="00EF172D" w:rsidRPr="00543A01" w:rsidRDefault="00EF172D" w:rsidP="00EF172D">
      <w:pPr>
        <w:jc w:val="both"/>
        <w:rPr>
          <w:b/>
          <w:lang w:val="en-US"/>
        </w:rPr>
      </w:pPr>
      <w:r w:rsidRPr="00543A01">
        <w:rPr>
          <w:b/>
          <w:lang w:val="en-US"/>
        </w:rPr>
        <w:t xml:space="preserve">Proposal </w:t>
      </w:r>
      <w:r w:rsidR="001A3969">
        <w:rPr>
          <w:b/>
          <w:lang w:val="en-US"/>
        </w:rPr>
        <w:t>12</w:t>
      </w:r>
      <w:r w:rsidRPr="00543A01">
        <w:rPr>
          <w:b/>
          <w:lang w:val="en-US"/>
        </w:rPr>
        <w:t xml:space="preserve">: </w:t>
      </w:r>
      <w:r>
        <w:rPr>
          <w:b/>
          <w:lang w:val="en-US"/>
        </w:rPr>
        <w:t>The maximum number of PUCCH cells is 2.</w:t>
      </w:r>
    </w:p>
    <w:p w14:paraId="3C85712A" w14:textId="6416847F" w:rsidR="00EF172D" w:rsidRPr="00543A01" w:rsidRDefault="00EF172D" w:rsidP="00EF172D">
      <w:pPr>
        <w:jc w:val="both"/>
        <w:rPr>
          <w:b/>
          <w:lang w:val="en-US"/>
        </w:rPr>
      </w:pPr>
      <w:r w:rsidRPr="00543A01">
        <w:rPr>
          <w:b/>
          <w:lang w:val="en-US"/>
        </w:rPr>
        <w:t xml:space="preserve">Proposal </w:t>
      </w:r>
      <w:r w:rsidR="001A3969">
        <w:rPr>
          <w:b/>
          <w:lang w:val="en-US"/>
        </w:rPr>
        <w:t>13</w:t>
      </w:r>
      <w:r w:rsidRPr="00543A01">
        <w:rPr>
          <w:b/>
          <w:lang w:val="en-US"/>
        </w:rPr>
        <w:t xml:space="preserve">: </w:t>
      </w:r>
      <w:r>
        <w:rPr>
          <w:b/>
          <w:lang w:val="en-US"/>
        </w:rPr>
        <w:t>The unit of the time pattern is the slot of the cell with the smaller SCS.</w:t>
      </w:r>
    </w:p>
    <w:p w14:paraId="74545F3D" w14:textId="6F791339" w:rsidR="00A51C88" w:rsidRPr="00EF50D2" w:rsidRDefault="001E75EB" w:rsidP="00EF50D2">
      <w:pPr>
        <w:jc w:val="both"/>
        <w:rPr>
          <w:b/>
          <w:lang w:val="en-US"/>
        </w:rPr>
      </w:pPr>
      <w:r>
        <w:rPr>
          <w:b/>
          <w:bCs/>
        </w:rPr>
        <w:t xml:space="preserve">Proposal 14: The time unit of the PDSCH-to-HARQ_feedback timing field for RRC-based PUCCH cell switching is based on the smaller SCS of the PUCCH cells. When a UE is indicated to transmit PUCCH on the cell with larger SCS, the UE </w:t>
      </w:r>
      <w:r w:rsidRPr="00EF50D2">
        <w:rPr>
          <w:b/>
          <w:lang w:val="en-US"/>
        </w:rPr>
        <w:t xml:space="preserve">transmits the PUCCH in the first slot that overlaps with the indicated slot on the cell with smaller SCS. </w:t>
      </w:r>
    </w:p>
    <w:p w14:paraId="0A7DBE4A" w14:textId="5B458957" w:rsidR="00EF172D" w:rsidRPr="00375794" w:rsidRDefault="00EF172D" w:rsidP="00EF172D">
      <w:pPr>
        <w:jc w:val="both"/>
        <w:rPr>
          <w:b/>
          <w:lang w:val="en-US"/>
        </w:rPr>
      </w:pPr>
      <w:r w:rsidRPr="00EF50D2">
        <w:rPr>
          <w:b/>
          <w:lang w:val="en-US"/>
        </w:rPr>
        <w:t xml:space="preserve">Proposal </w:t>
      </w:r>
      <w:r w:rsidR="001A3969" w:rsidRPr="00EF50D2">
        <w:rPr>
          <w:b/>
          <w:lang w:val="en-US"/>
        </w:rPr>
        <w:t>1</w:t>
      </w:r>
      <w:r w:rsidR="008D40C8" w:rsidRPr="00EF50D2">
        <w:rPr>
          <w:b/>
          <w:lang w:val="en-US"/>
        </w:rPr>
        <w:t>5</w:t>
      </w:r>
      <w:r w:rsidRPr="00EF50D2">
        <w:rPr>
          <w:b/>
          <w:lang w:val="en-US"/>
        </w:rPr>
        <w:t>: When a slot of a first cell overlaps with</w:t>
      </w:r>
      <w:r w:rsidRPr="00EF172D">
        <w:rPr>
          <w:b/>
          <w:lang w:val="en-US"/>
        </w:rPr>
        <w:t xml:space="preserve"> one or more slots of a second cell, a UE does not expect to transmit PUCCH in both the slot of the first cell and in any of the one or more slots of the second cell.  </w:t>
      </w:r>
    </w:p>
    <w:p w14:paraId="72A7E7EC" w14:textId="56994869" w:rsidR="00EF172D" w:rsidRPr="00543A01" w:rsidRDefault="00EF172D" w:rsidP="00EF172D">
      <w:pPr>
        <w:jc w:val="both"/>
        <w:rPr>
          <w:b/>
          <w:lang w:val="en-US"/>
        </w:rPr>
      </w:pPr>
      <w:r w:rsidRPr="00543A01">
        <w:rPr>
          <w:b/>
          <w:lang w:val="en-US"/>
        </w:rPr>
        <w:t xml:space="preserve">Proposal </w:t>
      </w:r>
      <w:r w:rsidR="001A3969">
        <w:rPr>
          <w:b/>
          <w:lang w:val="en-US"/>
        </w:rPr>
        <w:t>1</w:t>
      </w:r>
      <w:r w:rsidR="008D40C8">
        <w:rPr>
          <w:b/>
          <w:lang w:val="en-US"/>
        </w:rPr>
        <w:t>6</w:t>
      </w:r>
      <w:r w:rsidRPr="00543A01">
        <w:rPr>
          <w:b/>
          <w:lang w:val="en-US"/>
        </w:rPr>
        <w:t xml:space="preserve">: </w:t>
      </w:r>
      <w:r>
        <w:rPr>
          <w:b/>
          <w:lang w:val="en-US"/>
        </w:rPr>
        <w:t>When a UE is indicated a slot by a DCI format that overlaps with a slot indicated by a PUCCH cell timing pattern, the UE determines the cell for a PUCCH transmission from the indication by the DCI format.</w:t>
      </w:r>
    </w:p>
    <w:p w14:paraId="512825B1" w14:textId="1786EC6E" w:rsidR="00544904" w:rsidRPr="00FE4F6C" w:rsidRDefault="00544904" w:rsidP="00FE4F6C">
      <w:pPr>
        <w:jc w:val="both"/>
        <w:rPr>
          <w:b/>
          <w:bCs/>
        </w:rPr>
      </w:pPr>
      <w:r w:rsidRPr="00543A01">
        <w:rPr>
          <w:b/>
          <w:lang w:val="en-US"/>
        </w:rPr>
        <w:t xml:space="preserve">Proposal </w:t>
      </w:r>
      <w:r w:rsidR="001A3969">
        <w:rPr>
          <w:b/>
          <w:lang w:val="en-US"/>
        </w:rPr>
        <w:t>1</w:t>
      </w:r>
      <w:r w:rsidR="008D40C8">
        <w:rPr>
          <w:b/>
          <w:lang w:val="en-US"/>
        </w:rPr>
        <w:t>7</w:t>
      </w:r>
      <w:r w:rsidRPr="00543A01">
        <w:rPr>
          <w:b/>
          <w:lang w:val="en-US"/>
        </w:rPr>
        <w:t xml:space="preserve">: </w:t>
      </w:r>
      <w:r w:rsidRPr="00FE4F6C">
        <w:rPr>
          <w:b/>
          <w:bCs/>
        </w:rPr>
        <w:t>Conclude whether or not a UE can expect to transmit PUCCH (with HARQ-ACK associated with DCI formats) on a SCell</w:t>
      </w:r>
      <w:r w:rsidR="00F76F87" w:rsidRPr="00FE4F6C">
        <w:rPr>
          <w:b/>
          <w:bCs/>
        </w:rPr>
        <w:t>/P(S)Cell</w:t>
      </w:r>
      <w:r w:rsidRPr="00FE4F6C">
        <w:rPr>
          <w:b/>
          <w:bCs/>
        </w:rPr>
        <w:t xml:space="preserve"> when the UE can transmit PUCCH with HARQ-ACK for SPS PDSCHs or SR/CSI on P(S)Cell</w:t>
      </w:r>
      <w:r w:rsidR="00F76F87" w:rsidRPr="00FE4F6C">
        <w:rPr>
          <w:b/>
          <w:bCs/>
        </w:rPr>
        <w:t>/SCell</w:t>
      </w:r>
      <w:r w:rsidRPr="00FE4F6C">
        <w:rPr>
          <w:b/>
          <w:bCs/>
        </w:rPr>
        <w:t xml:space="preserve">. </w:t>
      </w:r>
    </w:p>
    <w:p w14:paraId="2F3FD6A7" w14:textId="452EB27F" w:rsidR="00EF172D" w:rsidRPr="00543A01" w:rsidRDefault="00EF172D" w:rsidP="00EF172D">
      <w:pPr>
        <w:jc w:val="both"/>
        <w:rPr>
          <w:b/>
          <w:lang w:val="en-US"/>
        </w:rPr>
      </w:pPr>
      <w:r w:rsidRPr="00FE4F6C">
        <w:rPr>
          <w:b/>
          <w:bCs/>
        </w:rPr>
        <w:t xml:space="preserve">Proposal </w:t>
      </w:r>
      <w:r w:rsidR="001A3969" w:rsidRPr="00FE4F6C">
        <w:rPr>
          <w:b/>
          <w:bCs/>
        </w:rPr>
        <w:t>1</w:t>
      </w:r>
      <w:r w:rsidR="008D40C8" w:rsidRPr="00FE4F6C">
        <w:rPr>
          <w:b/>
          <w:bCs/>
        </w:rPr>
        <w:t>8</w:t>
      </w:r>
      <w:r w:rsidRPr="00FE4F6C">
        <w:rPr>
          <w:b/>
          <w:bCs/>
        </w:rPr>
        <w:t xml:space="preserve">: A field of 1 bit in DCI formats 1_1/1_2 indicates the cell of an associated PUCCH transmission. </w:t>
      </w:r>
      <w:r w:rsidR="006806BA" w:rsidRPr="00FE4F6C">
        <w:rPr>
          <w:b/>
          <w:bCs/>
        </w:rPr>
        <w:t>If PUCCH cell switching is to be supported using DCI format 1_0, 1 bit from the HPN or RV field indicates the cell of an associated PUCCH transmission</w:t>
      </w:r>
      <w:r w:rsidR="006806BA">
        <w:rPr>
          <w:b/>
          <w:lang w:val="en-US"/>
        </w:rPr>
        <w:t>.</w:t>
      </w:r>
    </w:p>
    <w:p w14:paraId="2F37D5BB" w14:textId="754A9678" w:rsidR="00EF172D" w:rsidRPr="00EF172D" w:rsidRDefault="00EF172D" w:rsidP="00EF172D">
      <w:pPr>
        <w:jc w:val="both"/>
        <w:rPr>
          <w:b/>
          <w:lang w:val="en-US"/>
        </w:rPr>
      </w:pPr>
      <w:r w:rsidRPr="00EF172D">
        <w:rPr>
          <w:b/>
          <w:lang w:val="en-US"/>
        </w:rPr>
        <w:t xml:space="preserve">Proposal </w:t>
      </w:r>
      <w:r w:rsidR="001A3969" w:rsidRPr="00EF172D">
        <w:rPr>
          <w:b/>
          <w:lang w:val="en-US"/>
        </w:rPr>
        <w:t>1</w:t>
      </w:r>
      <w:r w:rsidR="008D40C8">
        <w:rPr>
          <w:b/>
          <w:lang w:val="en-US"/>
        </w:rPr>
        <w:t>9</w:t>
      </w:r>
      <w:r w:rsidRPr="00EF172D">
        <w:rPr>
          <w:b/>
          <w:lang w:val="en-US"/>
        </w:rPr>
        <w:t xml:space="preserve">: Support PUCCH cell switching for all UCI types. </w:t>
      </w:r>
    </w:p>
    <w:p w14:paraId="367EBBAA" w14:textId="6406C7EB" w:rsidR="00EF172D" w:rsidRPr="00EF172D" w:rsidRDefault="00EF172D" w:rsidP="00EF172D">
      <w:pPr>
        <w:jc w:val="both"/>
        <w:rPr>
          <w:b/>
          <w:lang w:val="en-US"/>
        </w:rPr>
      </w:pPr>
      <w:r w:rsidRPr="00EF172D">
        <w:rPr>
          <w:b/>
          <w:lang w:val="en-US"/>
        </w:rPr>
        <w:t xml:space="preserve">Proposal </w:t>
      </w:r>
      <w:r w:rsidR="008D40C8">
        <w:rPr>
          <w:b/>
          <w:lang w:val="en-US"/>
        </w:rPr>
        <w:t>20</w:t>
      </w:r>
      <w:r w:rsidRPr="00EF172D">
        <w:rPr>
          <w:b/>
          <w:lang w:val="en-US"/>
        </w:rPr>
        <w:t xml:space="preserve">: A UE is separately provided a </w:t>
      </w:r>
      <w:r w:rsidRPr="00FF42FE">
        <w:rPr>
          <w:b/>
          <w:i/>
          <w:lang w:val="en-US"/>
        </w:rPr>
        <w:t>pucch-Config</w:t>
      </w:r>
      <w:r w:rsidRPr="00EF172D">
        <w:rPr>
          <w:b/>
          <w:lang w:val="en-US"/>
        </w:rPr>
        <w:t xml:space="preserve"> for each BWP of </w:t>
      </w:r>
      <w:r w:rsidR="00F54F51">
        <w:rPr>
          <w:b/>
          <w:lang w:val="en-US"/>
        </w:rPr>
        <w:t>the</w:t>
      </w:r>
      <w:r w:rsidR="00F54F51" w:rsidRPr="00EF172D">
        <w:rPr>
          <w:b/>
          <w:lang w:val="en-US"/>
        </w:rPr>
        <w:t xml:space="preserve"> </w:t>
      </w:r>
      <w:r w:rsidRPr="00EF172D">
        <w:rPr>
          <w:b/>
          <w:lang w:val="en-US"/>
        </w:rPr>
        <w:t xml:space="preserve">PUCCH </w:t>
      </w:r>
      <w:r w:rsidR="00F54F51">
        <w:rPr>
          <w:b/>
          <w:lang w:val="en-US"/>
        </w:rPr>
        <w:t>SC</w:t>
      </w:r>
      <w:r w:rsidRPr="00EF172D">
        <w:rPr>
          <w:b/>
          <w:lang w:val="en-US"/>
        </w:rPr>
        <w:t xml:space="preserve">ell. </w:t>
      </w:r>
    </w:p>
    <w:p w14:paraId="06C0F5EC" w14:textId="73F669B0" w:rsidR="00EF172D" w:rsidRPr="00EF172D" w:rsidRDefault="00EF172D" w:rsidP="00EF172D">
      <w:pPr>
        <w:jc w:val="both"/>
        <w:rPr>
          <w:b/>
          <w:lang w:val="en-US"/>
        </w:rPr>
      </w:pPr>
      <w:r w:rsidRPr="00EF172D">
        <w:rPr>
          <w:b/>
          <w:lang w:val="en-US"/>
        </w:rPr>
        <w:t xml:space="preserve">Proposal </w:t>
      </w:r>
      <w:r w:rsidR="001A3969">
        <w:rPr>
          <w:b/>
          <w:lang w:val="en-US"/>
        </w:rPr>
        <w:t>2</w:t>
      </w:r>
      <w:r w:rsidR="008D40C8">
        <w:rPr>
          <w:b/>
          <w:lang w:val="en-US"/>
        </w:rPr>
        <w:t>1</w:t>
      </w:r>
      <w:r w:rsidRPr="00EF172D">
        <w:rPr>
          <w:b/>
          <w:lang w:val="en-US"/>
        </w:rPr>
        <w:t>: Maintain PUSCH reception robustness due to multiplexing 1-2 HARQ-ACK bits from dynamic scheduling also when multiple HARQ-ACK bits from SPS PDSCH receptions are multiplexed in the PUSCH.</w:t>
      </w:r>
    </w:p>
    <w:p w14:paraId="77177DEE" w14:textId="1D50426A" w:rsidR="00EF172D" w:rsidRPr="00EF172D" w:rsidRDefault="00EF172D" w:rsidP="00EF172D">
      <w:pPr>
        <w:jc w:val="both"/>
        <w:rPr>
          <w:b/>
          <w:lang w:val="en-US"/>
        </w:rPr>
      </w:pPr>
      <w:r w:rsidRPr="00EF172D">
        <w:rPr>
          <w:b/>
          <w:lang w:val="en-US"/>
        </w:rPr>
        <w:t xml:space="preserve">Proposal </w:t>
      </w:r>
      <w:r w:rsidR="001A3969">
        <w:rPr>
          <w:b/>
          <w:lang w:val="en-US"/>
        </w:rPr>
        <w:t>2</w:t>
      </w:r>
      <w:r w:rsidR="008D40C8">
        <w:rPr>
          <w:b/>
          <w:lang w:val="en-US"/>
        </w:rPr>
        <w:t>2</w:t>
      </w:r>
      <w:r w:rsidRPr="00EF172D">
        <w:rPr>
          <w:b/>
          <w:lang w:val="en-US"/>
        </w:rPr>
        <w:t xml:space="preserve">: </w:t>
      </w:r>
      <w:r w:rsidR="00361C7F">
        <w:rPr>
          <w:rFonts w:eastAsiaTheme="minorEastAsia"/>
          <w:b/>
          <w:lang w:eastAsia="ko-KR"/>
        </w:rPr>
        <w:t>Remove duplicated HARQ-ACK information from the</w:t>
      </w:r>
      <w:r w:rsidR="00361C7F" w:rsidRPr="001120A9">
        <w:rPr>
          <w:rFonts w:eastAsiaTheme="minorEastAsia"/>
          <w:b/>
          <w:lang w:eastAsia="ko-KR"/>
        </w:rPr>
        <w:t xml:space="preserve"> Type-1 HARQ-ACK codebook for intra slot </w:t>
      </w:r>
      <w:r w:rsidR="00361C7F">
        <w:rPr>
          <w:rFonts w:eastAsiaTheme="minorEastAsia"/>
          <w:b/>
          <w:lang w:eastAsia="ko-KR"/>
        </w:rPr>
        <w:t xml:space="preserve">PDSCH </w:t>
      </w:r>
      <w:r w:rsidR="00361C7F" w:rsidRPr="001120A9">
        <w:rPr>
          <w:rFonts w:eastAsiaTheme="minorEastAsia"/>
          <w:b/>
          <w:lang w:eastAsia="ko-KR"/>
        </w:rPr>
        <w:t>repetition</w:t>
      </w:r>
      <w:r w:rsidRPr="00EF172D">
        <w:rPr>
          <w:b/>
          <w:lang w:val="en-US"/>
        </w:rPr>
        <w:t>.</w:t>
      </w:r>
    </w:p>
    <w:p w14:paraId="7552BDDC" w14:textId="379E0032" w:rsidR="00EF172D" w:rsidRDefault="00EF172D" w:rsidP="008D40C8">
      <w:pPr>
        <w:spacing w:after="0" w:line="240" w:lineRule="auto"/>
        <w:jc w:val="both"/>
        <w:rPr>
          <w:b/>
          <w:lang w:val="en-US"/>
        </w:rPr>
      </w:pPr>
      <w:r w:rsidRPr="00EF172D">
        <w:rPr>
          <w:b/>
          <w:lang w:val="en-US"/>
        </w:rPr>
        <w:t xml:space="preserve">Proposal </w:t>
      </w:r>
      <w:r w:rsidR="001A3969" w:rsidRPr="00EF172D">
        <w:rPr>
          <w:b/>
          <w:lang w:val="en-US"/>
        </w:rPr>
        <w:t>2</w:t>
      </w:r>
      <w:r w:rsidR="00B525BE">
        <w:rPr>
          <w:b/>
          <w:lang w:val="en-US"/>
        </w:rPr>
        <w:t>3</w:t>
      </w:r>
      <w:r w:rsidRPr="00EF172D">
        <w:rPr>
          <w:b/>
          <w:lang w:val="en-US"/>
        </w:rPr>
        <w:t xml:space="preserve">: The HARQ-ACK timing indicator counts only slots with PUCCH resources. </w:t>
      </w:r>
    </w:p>
    <w:p w14:paraId="5CF82491" w14:textId="005C53C4" w:rsidR="00373C76" w:rsidRDefault="00373C76" w:rsidP="008D40C8">
      <w:pPr>
        <w:spacing w:after="0" w:line="240" w:lineRule="auto"/>
        <w:jc w:val="both"/>
        <w:rPr>
          <w:b/>
          <w:lang w:val="en-US"/>
        </w:rPr>
      </w:pPr>
    </w:p>
    <w:p w14:paraId="71062765" w14:textId="77777777" w:rsidR="008D40C8" w:rsidRDefault="008D40C8" w:rsidP="008D40C8">
      <w:pPr>
        <w:spacing w:after="0" w:line="240" w:lineRule="auto"/>
        <w:jc w:val="both"/>
        <w:rPr>
          <w:b/>
          <w:lang w:val="en-US"/>
        </w:rPr>
      </w:pPr>
    </w:p>
    <w:p w14:paraId="463A7447" w14:textId="422BF5A2" w:rsidR="009E0B5F" w:rsidRPr="00373C76" w:rsidRDefault="009E0B5F" w:rsidP="00373C76">
      <w:pPr>
        <w:jc w:val="both"/>
        <w:rPr>
          <w:lang w:val="en-US"/>
        </w:rPr>
      </w:pPr>
      <w:r w:rsidRPr="00373C76">
        <w:rPr>
          <w:lang w:val="en-US"/>
        </w:rPr>
        <w:t xml:space="preserve">The following are </w:t>
      </w:r>
      <w:r w:rsidRPr="00373C76">
        <w:rPr>
          <w:rFonts w:hint="eastAsia"/>
          <w:lang w:val="en-US"/>
        </w:rPr>
        <w:t xml:space="preserve">observations </w:t>
      </w:r>
      <w:r w:rsidRPr="00373C76">
        <w:rPr>
          <w:lang w:val="en-US"/>
        </w:rPr>
        <w:t xml:space="preserve">in </w:t>
      </w:r>
      <w:r w:rsidR="009A6EF7" w:rsidRPr="00373C76">
        <w:rPr>
          <w:lang w:val="en-US"/>
        </w:rPr>
        <w:t xml:space="preserve">this </w:t>
      </w:r>
      <w:r w:rsidRPr="00373C76">
        <w:rPr>
          <w:lang w:val="en-US"/>
        </w:rPr>
        <w:t xml:space="preserve">contribution. </w:t>
      </w:r>
    </w:p>
    <w:p w14:paraId="2E125C92" w14:textId="77777777" w:rsidR="00EF172D" w:rsidRPr="00EF172D" w:rsidRDefault="00EF172D" w:rsidP="00EF172D">
      <w:pPr>
        <w:jc w:val="both"/>
        <w:rPr>
          <w:i/>
          <w:u w:val="single"/>
          <w:lang w:val="en-US"/>
        </w:rPr>
      </w:pPr>
      <w:r w:rsidRPr="00373C76">
        <w:rPr>
          <w:b/>
          <w:i/>
          <w:u w:val="single"/>
          <w:lang w:val="en-US"/>
        </w:rPr>
        <w:lastRenderedPageBreak/>
        <w:t>Observation 1</w:t>
      </w:r>
      <w:r w:rsidRPr="00373C76">
        <w:rPr>
          <w:i/>
          <w:u w:val="single"/>
          <w:lang w:val="en-US"/>
        </w:rPr>
        <w:t>: If a Type-3 CB is associated with a priority, there is no need to differentiate LP HARQ-ACK and HP HARQ-ACK, particularly for an “enhanced”</w:t>
      </w:r>
      <w:r w:rsidRPr="00EF172D">
        <w:rPr>
          <w:i/>
          <w:u w:val="single"/>
          <w:lang w:val="en-US"/>
        </w:rPr>
        <w:t xml:space="preserve"> Type-3 CB of Rel-17.</w:t>
      </w:r>
    </w:p>
    <w:p w14:paraId="591C96FC" w14:textId="77777777" w:rsidR="00EF172D" w:rsidRPr="00EF172D" w:rsidRDefault="00EF172D" w:rsidP="00EF172D">
      <w:pPr>
        <w:jc w:val="both"/>
        <w:rPr>
          <w:i/>
          <w:u w:val="single"/>
          <w:lang w:val="en-US"/>
        </w:rPr>
      </w:pPr>
      <w:r w:rsidRPr="009E0B5F">
        <w:rPr>
          <w:b/>
          <w:i/>
          <w:u w:val="single"/>
          <w:lang w:val="en-US"/>
        </w:rPr>
        <w:t>Observation 2</w:t>
      </w:r>
      <w:r w:rsidRPr="00EF172D">
        <w:rPr>
          <w:i/>
          <w:u w:val="single"/>
          <w:lang w:val="en-US"/>
        </w:rPr>
        <w:t>: RRC configuration suffices for determining a triggered “enhanced” Type-3 HARQ-ACK codebook size.</w:t>
      </w:r>
    </w:p>
    <w:p w14:paraId="7F1E728D" w14:textId="77777777" w:rsidR="00EF172D" w:rsidRPr="00EF172D" w:rsidRDefault="00EF172D" w:rsidP="00EF172D">
      <w:pPr>
        <w:jc w:val="both"/>
        <w:rPr>
          <w:i/>
          <w:u w:val="single"/>
          <w:lang w:val="en-US"/>
        </w:rPr>
      </w:pPr>
      <w:r w:rsidRPr="009E0B5F">
        <w:rPr>
          <w:b/>
          <w:i/>
          <w:u w:val="single"/>
          <w:lang w:val="en-US"/>
        </w:rPr>
        <w:t>Observation 3</w:t>
      </w:r>
      <w:r w:rsidRPr="00EF172D">
        <w:rPr>
          <w:i/>
          <w:u w:val="single"/>
          <w:lang w:val="en-US"/>
        </w:rPr>
        <w:t>: Consideration of only activated cells or of only cells with non-dormant active DL BWPs, instead of configured cells, is a general issue for constructing Type-1/Type-3 HARQ-ACK codebooks, and for partitioning PDCCH candidates/CCEs among scheduling cells, and should not be considered in isolation for a Type-3 HARQ-ACK codebook.</w:t>
      </w:r>
    </w:p>
    <w:p w14:paraId="53281A19" w14:textId="373FD1E8" w:rsidR="00EF172D" w:rsidRDefault="009E0B5F" w:rsidP="004D1114">
      <w:pPr>
        <w:spacing w:after="0" w:line="240" w:lineRule="auto"/>
        <w:jc w:val="both"/>
        <w:rPr>
          <w:i/>
          <w:iCs/>
          <w:u w:val="single"/>
        </w:rPr>
      </w:pPr>
      <w:r w:rsidRPr="00EB686C">
        <w:rPr>
          <w:b/>
          <w:bCs/>
          <w:i/>
          <w:iCs/>
          <w:u w:val="single"/>
        </w:rPr>
        <w:t>Observation 4</w:t>
      </w:r>
      <w:r w:rsidRPr="00EB686C">
        <w:rPr>
          <w:i/>
          <w:iCs/>
          <w:u w:val="single"/>
        </w:rPr>
        <w:t xml:space="preserve">: RRC </w:t>
      </w:r>
      <w:r w:rsidRPr="00EB686C">
        <w:rPr>
          <w:i/>
          <w:u w:val="single"/>
          <w:lang w:eastAsia="zh-CN"/>
        </w:rPr>
        <w:t>configured PUCCH cell timing pattern</w:t>
      </w:r>
      <w:r>
        <w:rPr>
          <w:i/>
          <w:u w:val="single"/>
          <w:lang w:eastAsia="zh-CN"/>
        </w:rPr>
        <w:t xml:space="preserve"> is sufficient to determine the cell of PUCCH transmission, regardless of SCS, and to support SPS HARQ-ACK deferral</w:t>
      </w:r>
      <w:r w:rsidRPr="00EB686C">
        <w:rPr>
          <w:i/>
          <w:iCs/>
          <w:u w:val="single"/>
        </w:rPr>
        <w:t>.</w:t>
      </w:r>
    </w:p>
    <w:p w14:paraId="266474F2" w14:textId="77777777" w:rsidR="004D1114" w:rsidRPr="004D1114" w:rsidRDefault="004D1114" w:rsidP="004D1114">
      <w:pPr>
        <w:spacing w:after="0" w:line="240" w:lineRule="auto"/>
        <w:jc w:val="both"/>
        <w:rPr>
          <w:i/>
          <w:iCs/>
          <w:u w:val="single"/>
        </w:rPr>
      </w:pPr>
    </w:p>
    <w:p w14:paraId="45377618" w14:textId="77777777" w:rsidR="004D1114" w:rsidRPr="00EB686C" w:rsidRDefault="004D1114" w:rsidP="004D1114">
      <w:pPr>
        <w:spacing w:after="0" w:line="240" w:lineRule="auto"/>
        <w:jc w:val="both"/>
        <w:rPr>
          <w:i/>
          <w:iCs/>
          <w:u w:val="single"/>
        </w:rPr>
      </w:pPr>
      <w:r w:rsidRPr="00EB686C">
        <w:rPr>
          <w:b/>
          <w:bCs/>
          <w:i/>
          <w:iCs/>
          <w:u w:val="single"/>
        </w:rPr>
        <w:t xml:space="preserve">Observation </w:t>
      </w:r>
      <w:r>
        <w:rPr>
          <w:b/>
          <w:bCs/>
          <w:i/>
          <w:iCs/>
          <w:u w:val="single"/>
        </w:rPr>
        <w:t>5</w:t>
      </w:r>
      <w:r w:rsidRPr="00EB686C">
        <w:rPr>
          <w:i/>
          <w:iCs/>
          <w:u w:val="single"/>
        </w:rPr>
        <w:t xml:space="preserve">: </w:t>
      </w:r>
      <w:r>
        <w:rPr>
          <w:i/>
          <w:iCs/>
          <w:u w:val="single"/>
        </w:rPr>
        <w:t>A UE should not expect to be indicated by separate DCI formats to transmit PUCCHs in overlapping slots of different cells</w:t>
      </w:r>
      <w:r w:rsidRPr="00EB686C">
        <w:rPr>
          <w:i/>
          <w:iCs/>
          <w:u w:val="single"/>
        </w:rPr>
        <w:t>.</w:t>
      </w:r>
    </w:p>
    <w:p w14:paraId="43E799E7" w14:textId="77777777" w:rsidR="004D1114" w:rsidRPr="009E0B5F" w:rsidRDefault="004D1114" w:rsidP="00EF172D">
      <w:pPr>
        <w:jc w:val="both"/>
        <w:rPr>
          <w:b/>
        </w:rPr>
      </w:pPr>
    </w:p>
    <w:p w14:paraId="032A9E8A" w14:textId="2A608D91" w:rsidR="009B6453" w:rsidRPr="001120A9" w:rsidRDefault="009B6453" w:rsidP="00C453DF">
      <w:pPr>
        <w:pStyle w:val="1"/>
        <w:spacing w:before="0" w:after="60"/>
        <w:ind w:left="432" w:hanging="432"/>
        <w:jc w:val="both"/>
        <w:rPr>
          <w:rFonts w:ascii="Times New Roman" w:hAnsi="Times New Roman"/>
          <w:sz w:val="32"/>
          <w:lang w:val="en-US" w:eastAsia="ko-KR"/>
        </w:rPr>
      </w:pPr>
      <w:r w:rsidRPr="001120A9">
        <w:rPr>
          <w:rFonts w:ascii="Times New Roman" w:hAnsi="Times New Roman"/>
          <w:sz w:val="32"/>
          <w:lang w:val="en-US" w:eastAsia="ko-KR"/>
        </w:rPr>
        <w:t xml:space="preserve">Appendix </w:t>
      </w:r>
    </w:p>
    <w:p w14:paraId="53420101" w14:textId="77777777" w:rsidR="00516619" w:rsidRDefault="00516619" w:rsidP="00516619">
      <w:pPr>
        <w:pStyle w:val="Reference0"/>
        <w:keepLines w:val="0"/>
        <w:numPr>
          <w:ilvl w:val="0"/>
          <w:numId w:val="35"/>
        </w:numPr>
        <w:suppressAutoHyphens w:val="0"/>
        <w:overflowPunct/>
        <w:autoSpaceDE/>
        <w:spacing w:after="60" w:line="240" w:lineRule="auto"/>
        <w:textAlignment w:val="auto"/>
      </w:pPr>
      <w:r w:rsidRPr="00FD1E15">
        <w:t>R1-210</w:t>
      </w:r>
      <w:r>
        <w:t>4039</w:t>
      </w:r>
      <w:r w:rsidRPr="00FD1E15">
        <w:t>, “</w:t>
      </w:r>
      <w:r w:rsidRPr="00516619">
        <w:t>Final moderator summary on HARQ-ACK feedback enhancements for NR Rel-17 URLLC/IIoT</w:t>
      </w:r>
      <w:r w:rsidRPr="00FD1E15">
        <w:t>”</w:t>
      </w:r>
    </w:p>
    <w:p w14:paraId="5A56C3B0" w14:textId="158E278A" w:rsidR="00516619" w:rsidRDefault="0062222B" w:rsidP="00516619">
      <w:pPr>
        <w:pStyle w:val="Reference0"/>
        <w:keepLines w:val="0"/>
        <w:numPr>
          <w:ilvl w:val="0"/>
          <w:numId w:val="35"/>
        </w:numPr>
        <w:suppressAutoHyphens w:val="0"/>
        <w:overflowPunct/>
        <w:autoSpaceDE/>
        <w:spacing w:after="60" w:line="240" w:lineRule="auto"/>
        <w:textAlignment w:val="auto"/>
      </w:pPr>
      <w:r>
        <w:rPr>
          <w:lang w:eastAsia="ko-KR"/>
        </w:rPr>
        <w:t>R1-2106249, “</w:t>
      </w:r>
      <w:r w:rsidRPr="0062222B">
        <w:rPr>
          <w:lang w:eastAsia="ko-KR"/>
        </w:rPr>
        <w:t>Final moderator summary on HARQ-ACK feedback enhancements for NR Rel-17 URLLC/IIoT</w:t>
      </w:r>
      <w:r>
        <w:rPr>
          <w:lang w:eastAsia="ko-KR"/>
        </w:rPr>
        <w:t>”</w:t>
      </w:r>
    </w:p>
    <w:p w14:paraId="5C1478A9" w14:textId="5F3D9276" w:rsidR="006640C2" w:rsidRDefault="00185213" w:rsidP="006640C2">
      <w:pPr>
        <w:pStyle w:val="Reference0"/>
        <w:keepLines w:val="0"/>
        <w:numPr>
          <w:ilvl w:val="0"/>
          <w:numId w:val="35"/>
        </w:numPr>
        <w:suppressAutoHyphens w:val="0"/>
        <w:overflowPunct/>
        <w:autoSpaceDE/>
        <w:spacing w:after="60" w:line="240" w:lineRule="auto"/>
        <w:textAlignment w:val="auto"/>
      </w:pPr>
      <w:r>
        <w:rPr>
          <w:lang w:eastAsia="ko-KR"/>
        </w:rPr>
        <w:t>TS 38.101-1 V16.8.0, “User Equipment (UE) radio transmission and reception; Part 1: Range 1 Standalone”.</w:t>
      </w:r>
    </w:p>
    <w:p w14:paraId="5828A3B7" w14:textId="6F1B1BD7" w:rsidR="006640C2" w:rsidRDefault="006640C2" w:rsidP="006640C2">
      <w:pPr>
        <w:pStyle w:val="Reference0"/>
        <w:keepLines w:val="0"/>
        <w:numPr>
          <w:ilvl w:val="0"/>
          <w:numId w:val="35"/>
        </w:numPr>
        <w:suppressAutoHyphens w:val="0"/>
        <w:overflowPunct/>
        <w:autoSpaceDE/>
        <w:spacing w:after="60" w:line="240" w:lineRule="auto"/>
        <w:textAlignment w:val="auto"/>
      </w:pPr>
      <w:r w:rsidRPr="006640C2">
        <w:rPr>
          <w:bCs/>
        </w:rPr>
        <w:t>RP-211569</w:t>
      </w:r>
      <w:r>
        <w:rPr>
          <w:lang w:eastAsia="ko-KR"/>
        </w:rPr>
        <w:t>, “M</w:t>
      </w:r>
      <w:r w:rsidRPr="0062222B">
        <w:rPr>
          <w:lang w:eastAsia="ko-KR"/>
        </w:rPr>
        <w:t>oderator</w:t>
      </w:r>
      <w:r>
        <w:rPr>
          <w:lang w:eastAsia="ko-KR"/>
        </w:rPr>
        <w:t>’s</w:t>
      </w:r>
      <w:r w:rsidRPr="0062222B">
        <w:rPr>
          <w:lang w:eastAsia="ko-KR"/>
        </w:rPr>
        <w:t xml:space="preserve"> summary for </w:t>
      </w:r>
      <w:r>
        <w:rPr>
          <w:lang w:eastAsia="ko-KR"/>
        </w:rPr>
        <w:t>email discussion [92-e-15-IIoT-URLLC-Scope]”</w:t>
      </w:r>
    </w:p>
    <w:sectPr w:rsidR="006640C2" w:rsidSect="00CC2686">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44CAA" w14:textId="77777777" w:rsidR="00061ACE" w:rsidRDefault="00061ACE">
      <w:r>
        <w:separator/>
      </w:r>
    </w:p>
  </w:endnote>
  <w:endnote w:type="continuationSeparator" w:id="0">
    <w:p w14:paraId="3B5351FF" w14:textId="77777777" w:rsidR="00061ACE" w:rsidRDefault="0006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0C411123" w:rsidR="002D7342" w:rsidRDefault="002D7342">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697168">
      <w:rPr>
        <w:rStyle w:val="af2"/>
        <w:i/>
        <w:color w:val="auto"/>
      </w:rPr>
      <w:t>11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406D6" w14:textId="77777777" w:rsidR="00061ACE" w:rsidRDefault="00061ACE">
      <w:r>
        <w:separator/>
      </w:r>
    </w:p>
  </w:footnote>
  <w:footnote w:type="continuationSeparator" w:id="0">
    <w:p w14:paraId="56FE1286" w14:textId="77777777" w:rsidR="00061ACE" w:rsidRDefault="00061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2D7342" w:rsidRDefault="002D734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70C0"/>
    <w:multiLevelType w:val="hybridMultilevel"/>
    <w:tmpl w:val="9AA06F8A"/>
    <w:lvl w:ilvl="0" w:tplc="7F1CB91A">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95696"/>
    <w:multiLevelType w:val="hybridMultilevel"/>
    <w:tmpl w:val="4B683A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2B4A88"/>
    <w:multiLevelType w:val="hybridMultilevel"/>
    <w:tmpl w:val="1CBE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7130C5"/>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1892EB8"/>
    <w:multiLevelType w:val="hybridMultilevel"/>
    <w:tmpl w:val="41DE4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7AC3F28">
      <w:start w:val="2"/>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3" w15:restartNumberingAfterBreak="0">
    <w:nsid w:val="26956281"/>
    <w:multiLevelType w:val="hybridMultilevel"/>
    <w:tmpl w:val="71B2588E"/>
    <w:lvl w:ilvl="0" w:tplc="BB7E6040">
      <w:start w:val="11"/>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5178C7"/>
    <w:multiLevelType w:val="hybridMultilevel"/>
    <w:tmpl w:val="1EFAE89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8" w15:restartNumberingAfterBreak="0">
    <w:nsid w:val="344574C0"/>
    <w:multiLevelType w:val="hybridMultilevel"/>
    <w:tmpl w:val="7C7AE2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781A4C"/>
    <w:multiLevelType w:val="hybridMultilevel"/>
    <w:tmpl w:val="2798468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C0260F6"/>
    <w:multiLevelType w:val="hybridMultilevel"/>
    <w:tmpl w:val="D3563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27370C"/>
    <w:multiLevelType w:val="hybridMultilevel"/>
    <w:tmpl w:val="F15E5366"/>
    <w:lvl w:ilvl="0" w:tplc="BB7E6040">
      <w:start w:val="11"/>
      <w:numFmt w:val="bullet"/>
      <w:lvlText w:val="-"/>
      <w:lvlJc w:val="left"/>
      <w:pPr>
        <w:ind w:left="867" w:hanging="420"/>
      </w:pPr>
      <w:rPr>
        <w:rFonts w:ascii="Times" w:eastAsia="바탕" w:hAnsi="Times" w:cs="Time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start w:val="1"/>
      <w:numFmt w:val="bullet"/>
      <w:lvlText w:val=""/>
      <w:lvlJc w:val="left"/>
      <w:pPr>
        <w:ind w:left="2127" w:hanging="420"/>
      </w:pPr>
      <w:rPr>
        <w:rFonts w:ascii="Wingdings" w:hAnsi="Wingdings" w:hint="default"/>
      </w:rPr>
    </w:lvl>
    <w:lvl w:ilvl="4" w:tplc="04090003">
      <w:start w:val="1"/>
      <w:numFmt w:val="bullet"/>
      <w:lvlText w:val=""/>
      <w:lvlJc w:val="left"/>
      <w:pPr>
        <w:ind w:left="2547" w:hanging="420"/>
      </w:pPr>
      <w:rPr>
        <w:rFonts w:ascii="Wingdings" w:hAnsi="Wingdings" w:hint="default"/>
      </w:rPr>
    </w:lvl>
    <w:lvl w:ilvl="5" w:tplc="04090005">
      <w:start w:val="1"/>
      <w:numFmt w:val="bullet"/>
      <w:lvlText w:val=""/>
      <w:lvlJc w:val="left"/>
      <w:pPr>
        <w:ind w:left="2967" w:hanging="420"/>
      </w:pPr>
      <w:rPr>
        <w:rFonts w:ascii="Wingdings" w:hAnsi="Wingdings" w:hint="default"/>
      </w:rPr>
    </w:lvl>
    <w:lvl w:ilvl="6" w:tplc="04090001">
      <w:start w:val="1"/>
      <w:numFmt w:val="bullet"/>
      <w:lvlText w:val=""/>
      <w:lvlJc w:val="left"/>
      <w:pPr>
        <w:ind w:left="3387" w:hanging="420"/>
      </w:pPr>
      <w:rPr>
        <w:rFonts w:ascii="Wingdings" w:hAnsi="Wingdings" w:hint="default"/>
      </w:rPr>
    </w:lvl>
    <w:lvl w:ilvl="7" w:tplc="04090003">
      <w:start w:val="1"/>
      <w:numFmt w:val="bullet"/>
      <w:lvlText w:val=""/>
      <w:lvlJc w:val="left"/>
      <w:pPr>
        <w:ind w:left="3807" w:hanging="420"/>
      </w:pPr>
      <w:rPr>
        <w:rFonts w:ascii="Wingdings" w:hAnsi="Wingdings" w:hint="default"/>
      </w:rPr>
    </w:lvl>
    <w:lvl w:ilvl="8" w:tplc="04090005">
      <w:start w:val="1"/>
      <w:numFmt w:val="bullet"/>
      <w:lvlText w:val=""/>
      <w:lvlJc w:val="left"/>
      <w:pPr>
        <w:ind w:left="4227" w:hanging="420"/>
      </w:pPr>
      <w:rPr>
        <w:rFonts w:ascii="Wingdings" w:hAnsi="Wingdings" w:hint="default"/>
      </w:rPr>
    </w:lvl>
  </w:abstractNum>
  <w:abstractNum w:abstractNumId="24" w15:restartNumberingAfterBreak="0">
    <w:nsid w:val="459055EA"/>
    <w:multiLevelType w:val="multilevel"/>
    <w:tmpl w:val="91141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6"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4E555B2"/>
    <w:multiLevelType w:val="hybridMultilevel"/>
    <w:tmpl w:val="B4F6D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7333CE1"/>
    <w:multiLevelType w:val="singleLevel"/>
    <w:tmpl w:val="291438EE"/>
    <w:lvl w:ilvl="0">
      <w:start w:val="1"/>
      <w:numFmt w:val="decimal"/>
      <w:lvlText w:val="[%1]"/>
      <w:lvlJc w:val="left"/>
      <w:pPr>
        <w:tabs>
          <w:tab w:val="num" w:pos="360"/>
        </w:tabs>
        <w:ind w:left="360" w:hanging="360"/>
      </w:pPr>
    </w:lvl>
  </w:abstractNum>
  <w:abstractNum w:abstractNumId="35" w15:restartNumberingAfterBreak="0">
    <w:nsid w:val="779B4D46"/>
    <w:multiLevelType w:val="hybridMultilevel"/>
    <w:tmpl w:val="D3CE3A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A85A4E"/>
    <w:multiLevelType w:val="hybridMultilevel"/>
    <w:tmpl w:val="75000EBA"/>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16"/>
  </w:num>
  <w:num w:numId="4">
    <w:abstractNumId w:val="27"/>
  </w:num>
  <w:num w:numId="5">
    <w:abstractNumId w:val="9"/>
  </w:num>
  <w:num w:numId="6">
    <w:abstractNumId w:val="32"/>
  </w:num>
  <w:num w:numId="7">
    <w:abstractNumId w:val="1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2"/>
  </w:num>
  <w:num w:numId="11">
    <w:abstractNumId w:val="10"/>
  </w:num>
  <w:num w:numId="12">
    <w:abstractNumId w:val="5"/>
  </w:num>
  <w:num w:numId="13">
    <w:abstractNumId w:val="24"/>
  </w:num>
  <w:num w:numId="14">
    <w:abstractNumId w:val="23"/>
  </w:num>
  <w:num w:numId="15">
    <w:abstractNumId w:val="13"/>
  </w:num>
  <w:num w:numId="16">
    <w:abstractNumId w:val="19"/>
  </w:num>
  <w:num w:numId="17">
    <w:abstractNumId w:val="11"/>
  </w:num>
  <w:num w:numId="18">
    <w:abstractNumId w:val="28"/>
  </w:num>
  <w:num w:numId="19">
    <w:abstractNumId w:val="22"/>
  </w:num>
  <w:num w:numId="20">
    <w:abstractNumId w:val="39"/>
  </w:num>
  <w:num w:numId="21">
    <w:abstractNumId w:val="26"/>
  </w:num>
  <w:num w:numId="22">
    <w:abstractNumId w:val="8"/>
  </w:num>
  <w:num w:numId="23">
    <w:abstractNumId w:val="29"/>
  </w:num>
  <w:num w:numId="24">
    <w:abstractNumId w:val="4"/>
  </w:num>
  <w:num w:numId="25">
    <w:abstractNumId w:val="21"/>
  </w:num>
  <w:num w:numId="26">
    <w:abstractNumId w:val="25"/>
  </w:num>
  <w:num w:numId="27">
    <w:abstractNumId w:val="33"/>
  </w:num>
  <w:num w:numId="28">
    <w:abstractNumId w:val="18"/>
  </w:num>
  <w:num w:numId="29">
    <w:abstractNumId w:val="20"/>
  </w:num>
  <w:num w:numId="30">
    <w:abstractNumId w:val="30"/>
  </w:num>
  <w:num w:numId="31">
    <w:abstractNumId w:val="31"/>
  </w:num>
  <w:num w:numId="32">
    <w:abstractNumId w:val="14"/>
  </w:num>
  <w:num w:numId="33">
    <w:abstractNumId w:val="31"/>
  </w:num>
  <w:num w:numId="34">
    <w:abstractNumId w:val="34"/>
  </w:num>
  <w:num w:numId="35">
    <w:abstractNumId w:val="36"/>
  </w:num>
  <w:num w:numId="36">
    <w:abstractNumId w:val="6"/>
  </w:num>
  <w:num w:numId="37">
    <w:abstractNumId w:val="3"/>
  </w:num>
  <w:num w:numId="38">
    <w:abstractNumId w:val="35"/>
  </w:num>
  <w:num w:numId="39">
    <w:abstractNumId w:val="7"/>
  </w:num>
  <w:num w:numId="40">
    <w:abstractNumId w:val="38"/>
  </w:num>
  <w:num w:numId="4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D1"/>
    <w:rsid w:val="00006DBE"/>
    <w:rsid w:val="00006ED6"/>
    <w:rsid w:val="00006F9E"/>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4E"/>
    <w:rsid w:val="0002086C"/>
    <w:rsid w:val="000209CB"/>
    <w:rsid w:val="00020B1D"/>
    <w:rsid w:val="00020B3D"/>
    <w:rsid w:val="00020D46"/>
    <w:rsid w:val="00020EB3"/>
    <w:rsid w:val="00021313"/>
    <w:rsid w:val="00021402"/>
    <w:rsid w:val="0002145C"/>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3DC"/>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BF6"/>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C74"/>
    <w:rsid w:val="00063CE2"/>
    <w:rsid w:val="000640F1"/>
    <w:rsid w:val="000641C2"/>
    <w:rsid w:val="0006447F"/>
    <w:rsid w:val="000646A4"/>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6AA"/>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CB9"/>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6CB"/>
    <w:rsid w:val="001716DC"/>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21F4"/>
    <w:rsid w:val="00192397"/>
    <w:rsid w:val="00192665"/>
    <w:rsid w:val="001927C6"/>
    <w:rsid w:val="0019299F"/>
    <w:rsid w:val="00192AF8"/>
    <w:rsid w:val="00192CB7"/>
    <w:rsid w:val="00192D99"/>
    <w:rsid w:val="00192DDA"/>
    <w:rsid w:val="00192EEC"/>
    <w:rsid w:val="001930CB"/>
    <w:rsid w:val="00193119"/>
    <w:rsid w:val="001931F4"/>
    <w:rsid w:val="0019322D"/>
    <w:rsid w:val="001933D4"/>
    <w:rsid w:val="00193734"/>
    <w:rsid w:val="00193961"/>
    <w:rsid w:val="001939F8"/>
    <w:rsid w:val="00193A3C"/>
    <w:rsid w:val="00193C87"/>
    <w:rsid w:val="00193CD1"/>
    <w:rsid w:val="00193E0C"/>
    <w:rsid w:val="00193E7F"/>
    <w:rsid w:val="00193F3C"/>
    <w:rsid w:val="00193F6A"/>
    <w:rsid w:val="00193FAC"/>
    <w:rsid w:val="0019427C"/>
    <w:rsid w:val="001942A1"/>
    <w:rsid w:val="001943C0"/>
    <w:rsid w:val="0019454D"/>
    <w:rsid w:val="00194826"/>
    <w:rsid w:val="00194A5A"/>
    <w:rsid w:val="00194DE2"/>
    <w:rsid w:val="00194EAF"/>
    <w:rsid w:val="00194EE1"/>
    <w:rsid w:val="00194FD9"/>
    <w:rsid w:val="001950B4"/>
    <w:rsid w:val="001950CB"/>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CCC"/>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E91"/>
    <w:rsid w:val="001E3EEF"/>
    <w:rsid w:val="001E3F28"/>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963"/>
    <w:rsid w:val="00207A64"/>
    <w:rsid w:val="00207C21"/>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867"/>
    <w:rsid w:val="00223BB3"/>
    <w:rsid w:val="00223C64"/>
    <w:rsid w:val="00223DEC"/>
    <w:rsid w:val="00223E6E"/>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621E"/>
    <w:rsid w:val="002363A8"/>
    <w:rsid w:val="00236513"/>
    <w:rsid w:val="002365F7"/>
    <w:rsid w:val="002366CA"/>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684"/>
    <w:rsid w:val="002546F7"/>
    <w:rsid w:val="002547A9"/>
    <w:rsid w:val="0025484C"/>
    <w:rsid w:val="00254913"/>
    <w:rsid w:val="00254ECB"/>
    <w:rsid w:val="00255025"/>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620"/>
    <w:rsid w:val="002A38B8"/>
    <w:rsid w:val="002A3A42"/>
    <w:rsid w:val="002A3C2B"/>
    <w:rsid w:val="002A3C6A"/>
    <w:rsid w:val="002A3CB4"/>
    <w:rsid w:val="002A3FB5"/>
    <w:rsid w:val="002A40F3"/>
    <w:rsid w:val="002A4176"/>
    <w:rsid w:val="002A4345"/>
    <w:rsid w:val="002A4440"/>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E8"/>
    <w:rsid w:val="002C27AB"/>
    <w:rsid w:val="002C2882"/>
    <w:rsid w:val="002C2B80"/>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AC"/>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D"/>
    <w:rsid w:val="003072D0"/>
    <w:rsid w:val="00307397"/>
    <w:rsid w:val="00307437"/>
    <w:rsid w:val="00307525"/>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92"/>
    <w:rsid w:val="00314E9F"/>
    <w:rsid w:val="00314F64"/>
    <w:rsid w:val="003151E0"/>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87"/>
    <w:rsid w:val="00316EA8"/>
    <w:rsid w:val="00316EBF"/>
    <w:rsid w:val="00316F75"/>
    <w:rsid w:val="00317026"/>
    <w:rsid w:val="003173A6"/>
    <w:rsid w:val="00317403"/>
    <w:rsid w:val="00317523"/>
    <w:rsid w:val="0031764F"/>
    <w:rsid w:val="00317751"/>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8F3"/>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C2E"/>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1A"/>
    <w:rsid w:val="00383FEA"/>
    <w:rsid w:val="0038423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262"/>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4058"/>
    <w:rsid w:val="003C4215"/>
    <w:rsid w:val="003C4275"/>
    <w:rsid w:val="003C435D"/>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8CF"/>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95C"/>
    <w:rsid w:val="003E6A32"/>
    <w:rsid w:val="003E6B4C"/>
    <w:rsid w:val="003E6B6F"/>
    <w:rsid w:val="003E6D97"/>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D61"/>
    <w:rsid w:val="00407E4A"/>
    <w:rsid w:val="00407FBE"/>
    <w:rsid w:val="00410001"/>
    <w:rsid w:val="0041011C"/>
    <w:rsid w:val="0041024D"/>
    <w:rsid w:val="00410446"/>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2C9E"/>
    <w:rsid w:val="004630F0"/>
    <w:rsid w:val="004631D4"/>
    <w:rsid w:val="004635A3"/>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3BA"/>
    <w:rsid w:val="004903F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BC"/>
    <w:rsid w:val="004E262F"/>
    <w:rsid w:val="004E27A1"/>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A6"/>
    <w:rsid w:val="005313F7"/>
    <w:rsid w:val="0053156A"/>
    <w:rsid w:val="005316D8"/>
    <w:rsid w:val="00531841"/>
    <w:rsid w:val="005318A0"/>
    <w:rsid w:val="00531ADA"/>
    <w:rsid w:val="00531F48"/>
    <w:rsid w:val="005321D2"/>
    <w:rsid w:val="005322BD"/>
    <w:rsid w:val="0053241F"/>
    <w:rsid w:val="0053244F"/>
    <w:rsid w:val="00532689"/>
    <w:rsid w:val="005326A8"/>
    <w:rsid w:val="0053272F"/>
    <w:rsid w:val="005328EF"/>
    <w:rsid w:val="00532921"/>
    <w:rsid w:val="0053297B"/>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6A"/>
    <w:rsid w:val="0056599D"/>
    <w:rsid w:val="00565A17"/>
    <w:rsid w:val="00565BE3"/>
    <w:rsid w:val="005660F6"/>
    <w:rsid w:val="00566168"/>
    <w:rsid w:val="00566341"/>
    <w:rsid w:val="00566347"/>
    <w:rsid w:val="0056653A"/>
    <w:rsid w:val="00566721"/>
    <w:rsid w:val="00566858"/>
    <w:rsid w:val="00566963"/>
    <w:rsid w:val="00566A26"/>
    <w:rsid w:val="00566B80"/>
    <w:rsid w:val="00566EA3"/>
    <w:rsid w:val="00566FB0"/>
    <w:rsid w:val="0056705D"/>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BA"/>
    <w:rsid w:val="005E7332"/>
    <w:rsid w:val="005E73C9"/>
    <w:rsid w:val="005E73F9"/>
    <w:rsid w:val="005E7552"/>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CA7"/>
    <w:rsid w:val="00633D4E"/>
    <w:rsid w:val="00633EC9"/>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7F0"/>
    <w:rsid w:val="00641B46"/>
    <w:rsid w:val="00641C6C"/>
    <w:rsid w:val="00641C6D"/>
    <w:rsid w:val="00641CF6"/>
    <w:rsid w:val="006420F8"/>
    <w:rsid w:val="006422EA"/>
    <w:rsid w:val="006426BB"/>
    <w:rsid w:val="00642E5A"/>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6F66"/>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A2A"/>
    <w:rsid w:val="00671A51"/>
    <w:rsid w:val="00671B23"/>
    <w:rsid w:val="00671C99"/>
    <w:rsid w:val="00671FA1"/>
    <w:rsid w:val="006721A9"/>
    <w:rsid w:val="00672275"/>
    <w:rsid w:val="0067264D"/>
    <w:rsid w:val="006726BD"/>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6BA"/>
    <w:rsid w:val="00680744"/>
    <w:rsid w:val="00680871"/>
    <w:rsid w:val="00680D8C"/>
    <w:rsid w:val="00680E3E"/>
    <w:rsid w:val="00680F35"/>
    <w:rsid w:val="006811DB"/>
    <w:rsid w:val="00681234"/>
    <w:rsid w:val="006816F6"/>
    <w:rsid w:val="006818B5"/>
    <w:rsid w:val="00681934"/>
    <w:rsid w:val="00681979"/>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83B"/>
    <w:rsid w:val="006B4859"/>
    <w:rsid w:val="006B485C"/>
    <w:rsid w:val="006B4B5B"/>
    <w:rsid w:val="006B4BD1"/>
    <w:rsid w:val="006B4C40"/>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10E0"/>
    <w:rsid w:val="006C1171"/>
    <w:rsid w:val="006C1214"/>
    <w:rsid w:val="006C12E7"/>
    <w:rsid w:val="006C1439"/>
    <w:rsid w:val="006C1667"/>
    <w:rsid w:val="006C1683"/>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ECE"/>
    <w:rsid w:val="006F030B"/>
    <w:rsid w:val="006F0596"/>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78"/>
    <w:rsid w:val="007273A1"/>
    <w:rsid w:val="00727549"/>
    <w:rsid w:val="0072789D"/>
    <w:rsid w:val="007279B1"/>
    <w:rsid w:val="00727D96"/>
    <w:rsid w:val="00727E0D"/>
    <w:rsid w:val="00727E29"/>
    <w:rsid w:val="00727E65"/>
    <w:rsid w:val="00727F08"/>
    <w:rsid w:val="00727F4E"/>
    <w:rsid w:val="00727F7F"/>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42F"/>
    <w:rsid w:val="0073546C"/>
    <w:rsid w:val="007357B3"/>
    <w:rsid w:val="0073586B"/>
    <w:rsid w:val="00735AE7"/>
    <w:rsid w:val="00735BB6"/>
    <w:rsid w:val="00735E4B"/>
    <w:rsid w:val="00735EB1"/>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8E4"/>
    <w:rsid w:val="00764924"/>
    <w:rsid w:val="00764AE6"/>
    <w:rsid w:val="00764CE0"/>
    <w:rsid w:val="00765030"/>
    <w:rsid w:val="00765234"/>
    <w:rsid w:val="007653EA"/>
    <w:rsid w:val="0076548C"/>
    <w:rsid w:val="00765526"/>
    <w:rsid w:val="007655EB"/>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E59"/>
    <w:rsid w:val="007B4E9A"/>
    <w:rsid w:val="007B4EE6"/>
    <w:rsid w:val="007B51A4"/>
    <w:rsid w:val="007B542F"/>
    <w:rsid w:val="007B548C"/>
    <w:rsid w:val="007B5A99"/>
    <w:rsid w:val="007B5CDA"/>
    <w:rsid w:val="007B5CDB"/>
    <w:rsid w:val="007B6102"/>
    <w:rsid w:val="007B6195"/>
    <w:rsid w:val="007B6309"/>
    <w:rsid w:val="007B6451"/>
    <w:rsid w:val="007B65BC"/>
    <w:rsid w:val="007B66EC"/>
    <w:rsid w:val="007B673B"/>
    <w:rsid w:val="007B6DA2"/>
    <w:rsid w:val="007B735C"/>
    <w:rsid w:val="007B735E"/>
    <w:rsid w:val="007B74BE"/>
    <w:rsid w:val="007B775C"/>
    <w:rsid w:val="007B7943"/>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931"/>
    <w:rsid w:val="00800B82"/>
    <w:rsid w:val="00800B90"/>
    <w:rsid w:val="00800D91"/>
    <w:rsid w:val="00800E52"/>
    <w:rsid w:val="00800F45"/>
    <w:rsid w:val="00801037"/>
    <w:rsid w:val="0080105C"/>
    <w:rsid w:val="00801155"/>
    <w:rsid w:val="0080116B"/>
    <w:rsid w:val="0080118A"/>
    <w:rsid w:val="0080131B"/>
    <w:rsid w:val="00801AB7"/>
    <w:rsid w:val="00801BA2"/>
    <w:rsid w:val="00801BAF"/>
    <w:rsid w:val="00801DB3"/>
    <w:rsid w:val="008021A9"/>
    <w:rsid w:val="008021B7"/>
    <w:rsid w:val="0080220D"/>
    <w:rsid w:val="008023B0"/>
    <w:rsid w:val="008023C3"/>
    <w:rsid w:val="0080272E"/>
    <w:rsid w:val="008029C4"/>
    <w:rsid w:val="00802BAF"/>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85"/>
    <w:rsid w:val="008325A3"/>
    <w:rsid w:val="00833317"/>
    <w:rsid w:val="00833338"/>
    <w:rsid w:val="00833348"/>
    <w:rsid w:val="0083362D"/>
    <w:rsid w:val="00833791"/>
    <w:rsid w:val="00833817"/>
    <w:rsid w:val="0083394E"/>
    <w:rsid w:val="008339C5"/>
    <w:rsid w:val="00833E8E"/>
    <w:rsid w:val="00833FAE"/>
    <w:rsid w:val="008345DC"/>
    <w:rsid w:val="00834669"/>
    <w:rsid w:val="0083469D"/>
    <w:rsid w:val="0083495E"/>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452"/>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8F6"/>
    <w:rsid w:val="00853F35"/>
    <w:rsid w:val="00853F83"/>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55A"/>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9B0"/>
    <w:rsid w:val="00880A33"/>
    <w:rsid w:val="00880B83"/>
    <w:rsid w:val="00880C1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AE0"/>
    <w:rsid w:val="008C5E9C"/>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70F"/>
    <w:rsid w:val="008D07A3"/>
    <w:rsid w:val="008D092B"/>
    <w:rsid w:val="008D09E2"/>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CED"/>
    <w:rsid w:val="008D1E0B"/>
    <w:rsid w:val="008D1E2E"/>
    <w:rsid w:val="008D1F25"/>
    <w:rsid w:val="008D20C4"/>
    <w:rsid w:val="008D23D3"/>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BC7"/>
    <w:rsid w:val="00920C02"/>
    <w:rsid w:val="00920CAC"/>
    <w:rsid w:val="00920D14"/>
    <w:rsid w:val="00921223"/>
    <w:rsid w:val="00921436"/>
    <w:rsid w:val="009214CA"/>
    <w:rsid w:val="00921606"/>
    <w:rsid w:val="009216F4"/>
    <w:rsid w:val="00921A91"/>
    <w:rsid w:val="00921A94"/>
    <w:rsid w:val="00921C3F"/>
    <w:rsid w:val="00921CF2"/>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0F2F"/>
    <w:rsid w:val="00930FF0"/>
    <w:rsid w:val="0093137A"/>
    <w:rsid w:val="00931507"/>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0F70"/>
    <w:rsid w:val="00941309"/>
    <w:rsid w:val="00941528"/>
    <w:rsid w:val="0094152B"/>
    <w:rsid w:val="00941780"/>
    <w:rsid w:val="00941887"/>
    <w:rsid w:val="009418CF"/>
    <w:rsid w:val="009418D6"/>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82F"/>
    <w:rsid w:val="00945C3D"/>
    <w:rsid w:val="00945CF9"/>
    <w:rsid w:val="00945DEB"/>
    <w:rsid w:val="009464E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ED0"/>
    <w:rsid w:val="00963FE9"/>
    <w:rsid w:val="0096429B"/>
    <w:rsid w:val="00964744"/>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A0"/>
    <w:rsid w:val="009E0103"/>
    <w:rsid w:val="009E0154"/>
    <w:rsid w:val="009E03C8"/>
    <w:rsid w:val="009E068F"/>
    <w:rsid w:val="009E07BB"/>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35"/>
    <w:rsid w:val="00A001CA"/>
    <w:rsid w:val="00A00234"/>
    <w:rsid w:val="00A0032B"/>
    <w:rsid w:val="00A004F3"/>
    <w:rsid w:val="00A00529"/>
    <w:rsid w:val="00A005B6"/>
    <w:rsid w:val="00A005BA"/>
    <w:rsid w:val="00A006CF"/>
    <w:rsid w:val="00A007F0"/>
    <w:rsid w:val="00A0087C"/>
    <w:rsid w:val="00A00A9E"/>
    <w:rsid w:val="00A00D2C"/>
    <w:rsid w:val="00A00DF9"/>
    <w:rsid w:val="00A01070"/>
    <w:rsid w:val="00A0137D"/>
    <w:rsid w:val="00A013D9"/>
    <w:rsid w:val="00A01482"/>
    <w:rsid w:val="00A016DB"/>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71A"/>
    <w:rsid w:val="00A148C3"/>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5B"/>
    <w:rsid w:val="00A166AF"/>
    <w:rsid w:val="00A166EE"/>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745"/>
    <w:rsid w:val="00A62760"/>
    <w:rsid w:val="00A6281C"/>
    <w:rsid w:val="00A62876"/>
    <w:rsid w:val="00A62AA6"/>
    <w:rsid w:val="00A62B35"/>
    <w:rsid w:val="00A62D17"/>
    <w:rsid w:val="00A630F6"/>
    <w:rsid w:val="00A630FB"/>
    <w:rsid w:val="00A63537"/>
    <w:rsid w:val="00A636CF"/>
    <w:rsid w:val="00A63742"/>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CDB"/>
    <w:rsid w:val="00AC3D8F"/>
    <w:rsid w:val="00AC3DBA"/>
    <w:rsid w:val="00AC3EB9"/>
    <w:rsid w:val="00AC4059"/>
    <w:rsid w:val="00AC4209"/>
    <w:rsid w:val="00AC428B"/>
    <w:rsid w:val="00AC435B"/>
    <w:rsid w:val="00AC4547"/>
    <w:rsid w:val="00AC4581"/>
    <w:rsid w:val="00AC47F0"/>
    <w:rsid w:val="00AC4942"/>
    <w:rsid w:val="00AC495E"/>
    <w:rsid w:val="00AC4961"/>
    <w:rsid w:val="00AC4B72"/>
    <w:rsid w:val="00AC4C65"/>
    <w:rsid w:val="00AC4CDD"/>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D9"/>
    <w:rsid w:val="00AE4459"/>
    <w:rsid w:val="00AE45A5"/>
    <w:rsid w:val="00AE48FF"/>
    <w:rsid w:val="00AE4BBC"/>
    <w:rsid w:val="00AE4CE0"/>
    <w:rsid w:val="00AE4E6A"/>
    <w:rsid w:val="00AE4F77"/>
    <w:rsid w:val="00AE5184"/>
    <w:rsid w:val="00AE51D7"/>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7C3"/>
    <w:rsid w:val="00AE6A8B"/>
    <w:rsid w:val="00AE6C62"/>
    <w:rsid w:val="00AE6D9B"/>
    <w:rsid w:val="00AE6E85"/>
    <w:rsid w:val="00AE705B"/>
    <w:rsid w:val="00AE71A1"/>
    <w:rsid w:val="00AE71CA"/>
    <w:rsid w:val="00AE71F1"/>
    <w:rsid w:val="00AE731C"/>
    <w:rsid w:val="00AE75CB"/>
    <w:rsid w:val="00AE7756"/>
    <w:rsid w:val="00AE7947"/>
    <w:rsid w:val="00AE7A9A"/>
    <w:rsid w:val="00AE7B14"/>
    <w:rsid w:val="00AE7E7F"/>
    <w:rsid w:val="00AE7FF5"/>
    <w:rsid w:val="00AF009C"/>
    <w:rsid w:val="00AF0318"/>
    <w:rsid w:val="00AF039C"/>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6D3"/>
    <w:rsid w:val="00B5199C"/>
    <w:rsid w:val="00B51B9E"/>
    <w:rsid w:val="00B51F4E"/>
    <w:rsid w:val="00B5213B"/>
    <w:rsid w:val="00B524D9"/>
    <w:rsid w:val="00B524E3"/>
    <w:rsid w:val="00B52555"/>
    <w:rsid w:val="00B525BE"/>
    <w:rsid w:val="00B5275C"/>
    <w:rsid w:val="00B5278B"/>
    <w:rsid w:val="00B5297A"/>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8F"/>
    <w:rsid w:val="00B60526"/>
    <w:rsid w:val="00B60535"/>
    <w:rsid w:val="00B606C4"/>
    <w:rsid w:val="00B60900"/>
    <w:rsid w:val="00B60A37"/>
    <w:rsid w:val="00B60B4A"/>
    <w:rsid w:val="00B60B92"/>
    <w:rsid w:val="00B60CC0"/>
    <w:rsid w:val="00B61067"/>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B5"/>
    <w:rsid w:val="00B87EDF"/>
    <w:rsid w:val="00B90305"/>
    <w:rsid w:val="00B9032E"/>
    <w:rsid w:val="00B90607"/>
    <w:rsid w:val="00B9089F"/>
    <w:rsid w:val="00B908AE"/>
    <w:rsid w:val="00B909E0"/>
    <w:rsid w:val="00B90A31"/>
    <w:rsid w:val="00B90CC3"/>
    <w:rsid w:val="00B90CFF"/>
    <w:rsid w:val="00B90E51"/>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48C"/>
    <w:rsid w:val="00B96534"/>
    <w:rsid w:val="00B96661"/>
    <w:rsid w:val="00B96682"/>
    <w:rsid w:val="00B96A1E"/>
    <w:rsid w:val="00B96E5F"/>
    <w:rsid w:val="00B96FB0"/>
    <w:rsid w:val="00B9705B"/>
    <w:rsid w:val="00B970D0"/>
    <w:rsid w:val="00B97499"/>
    <w:rsid w:val="00B977B2"/>
    <w:rsid w:val="00B977DE"/>
    <w:rsid w:val="00B97AE3"/>
    <w:rsid w:val="00B97C64"/>
    <w:rsid w:val="00B97CE6"/>
    <w:rsid w:val="00B97D72"/>
    <w:rsid w:val="00B97DEF"/>
    <w:rsid w:val="00B97EAF"/>
    <w:rsid w:val="00BA02E6"/>
    <w:rsid w:val="00BA0612"/>
    <w:rsid w:val="00BA06B0"/>
    <w:rsid w:val="00BA078B"/>
    <w:rsid w:val="00BA07B0"/>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DEA"/>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4C"/>
    <w:rsid w:val="00BD418A"/>
    <w:rsid w:val="00BD4310"/>
    <w:rsid w:val="00BD4348"/>
    <w:rsid w:val="00BD4576"/>
    <w:rsid w:val="00BD477F"/>
    <w:rsid w:val="00BD489B"/>
    <w:rsid w:val="00BD492B"/>
    <w:rsid w:val="00BD4A7E"/>
    <w:rsid w:val="00BD4C1A"/>
    <w:rsid w:val="00BD4C2C"/>
    <w:rsid w:val="00BD4E91"/>
    <w:rsid w:val="00BD4EA3"/>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3E5"/>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5DA1"/>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A02"/>
    <w:rsid w:val="00C85BE3"/>
    <w:rsid w:val="00C85F2F"/>
    <w:rsid w:val="00C85F97"/>
    <w:rsid w:val="00C86226"/>
    <w:rsid w:val="00C862DA"/>
    <w:rsid w:val="00C86367"/>
    <w:rsid w:val="00C863A6"/>
    <w:rsid w:val="00C86489"/>
    <w:rsid w:val="00C8649E"/>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6F11"/>
    <w:rsid w:val="00CD700C"/>
    <w:rsid w:val="00CD7139"/>
    <w:rsid w:val="00CD713A"/>
    <w:rsid w:val="00CD760C"/>
    <w:rsid w:val="00CD762E"/>
    <w:rsid w:val="00CD7B14"/>
    <w:rsid w:val="00CD7B52"/>
    <w:rsid w:val="00CD7DD5"/>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118"/>
    <w:rsid w:val="00CF0243"/>
    <w:rsid w:val="00CF0329"/>
    <w:rsid w:val="00CF0332"/>
    <w:rsid w:val="00CF0387"/>
    <w:rsid w:val="00CF04FA"/>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98B"/>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D6D"/>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E0B"/>
    <w:rsid w:val="00DC615C"/>
    <w:rsid w:val="00DC630F"/>
    <w:rsid w:val="00DC631C"/>
    <w:rsid w:val="00DC668B"/>
    <w:rsid w:val="00DC669F"/>
    <w:rsid w:val="00DC66FE"/>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E38"/>
    <w:rsid w:val="00DE2F4C"/>
    <w:rsid w:val="00DE2F74"/>
    <w:rsid w:val="00DE2FAF"/>
    <w:rsid w:val="00DE2FD4"/>
    <w:rsid w:val="00DE3178"/>
    <w:rsid w:val="00DE3183"/>
    <w:rsid w:val="00DE3356"/>
    <w:rsid w:val="00DE3835"/>
    <w:rsid w:val="00DE397D"/>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EFF"/>
    <w:rsid w:val="00E0613D"/>
    <w:rsid w:val="00E061C7"/>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804"/>
    <w:rsid w:val="00E11909"/>
    <w:rsid w:val="00E119B0"/>
    <w:rsid w:val="00E11A16"/>
    <w:rsid w:val="00E11B63"/>
    <w:rsid w:val="00E11B83"/>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89"/>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F9D"/>
    <w:rsid w:val="00E464CD"/>
    <w:rsid w:val="00E466CD"/>
    <w:rsid w:val="00E46725"/>
    <w:rsid w:val="00E4681E"/>
    <w:rsid w:val="00E46A23"/>
    <w:rsid w:val="00E46DCB"/>
    <w:rsid w:val="00E46FD2"/>
    <w:rsid w:val="00E47232"/>
    <w:rsid w:val="00E47479"/>
    <w:rsid w:val="00E47A15"/>
    <w:rsid w:val="00E47AE5"/>
    <w:rsid w:val="00E47BDD"/>
    <w:rsid w:val="00E47ECD"/>
    <w:rsid w:val="00E47F3C"/>
    <w:rsid w:val="00E47FE4"/>
    <w:rsid w:val="00E50041"/>
    <w:rsid w:val="00E5009A"/>
    <w:rsid w:val="00E5012D"/>
    <w:rsid w:val="00E501DB"/>
    <w:rsid w:val="00E50277"/>
    <w:rsid w:val="00E502BE"/>
    <w:rsid w:val="00E5033E"/>
    <w:rsid w:val="00E50349"/>
    <w:rsid w:val="00E50380"/>
    <w:rsid w:val="00E5067A"/>
    <w:rsid w:val="00E50772"/>
    <w:rsid w:val="00E50C4B"/>
    <w:rsid w:val="00E5100D"/>
    <w:rsid w:val="00E51107"/>
    <w:rsid w:val="00E515A1"/>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6F"/>
    <w:rsid w:val="00E65601"/>
    <w:rsid w:val="00E65609"/>
    <w:rsid w:val="00E6589A"/>
    <w:rsid w:val="00E6598E"/>
    <w:rsid w:val="00E65DE5"/>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B4D"/>
    <w:rsid w:val="00E71BFA"/>
    <w:rsid w:val="00E71ED9"/>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F7"/>
    <w:rsid w:val="00E74546"/>
    <w:rsid w:val="00E745E1"/>
    <w:rsid w:val="00E7485D"/>
    <w:rsid w:val="00E74969"/>
    <w:rsid w:val="00E74E07"/>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54E"/>
    <w:rsid w:val="00E84701"/>
    <w:rsid w:val="00E84951"/>
    <w:rsid w:val="00E84B38"/>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1"/>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600"/>
    <w:rsid w:val="00ED27D7"/>
    <w:rsid w:val="00ED2A51"/>
    <w:rsid w:val="00ED2E08"/>
    <w:rsid w:val="00ED2E9B"/>
    <w:rsid w:val="00ED2EF7"/>
    <w:rsid w:val="00ED2FDA"/>
    <w:rsid w:val="00ED319D"/>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7"/>
    <w:rsid w:val="00F1294B"/>
    <w:rsid w:val="00F12B1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EE6"/>
    <w:rsid w:val="00F26FDC"/>
    <w:rsid w:val="00F26FFC"/>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0B"/>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9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A0"/>
    <w:rsid w:val="00F6384A"/>
    <w:rsid w:val="00F63A07"/>
    <w:rsid w:val="00F63EEE"/>
    <w:rsid w:val="00F641ED"/>
    <w:rsid w:val="00F642F3"/>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FB"/>
    <w:rsid w:val="00F70F2E"/>
    <w:rsid w:val="00F71000"/>
    <w:rsid w:val="00F71023"/>
    <w:rsid w:val="00F710F3"/>
    <w:rsid w:val="00F7111D"/>
    <w:rsid w:val="00F71270"/>
    <w:rsid w:val="00F713A9"/>
    <w:rsid w:val="00F713FE"/>
    <w:rsid w:val="00F7149F"/>
    <w:rsid w:val="00F71594"/>
    <w:rsid w:val="00F715F6"/>
    <w:rsid w:val="00F7171F"/>
    <w:rsid w:val="00F718ED"/>
    <w:rsid w:val="00F7193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361"/>
    <w:rsid w:val="00F74447"/>
    <w:rsid w:val="00F745BB"/>
    <w:rsid w:val="00F7474C"/>
    <w:rsid w:val="00F747AA"/>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B5"/>
    <w:rsid w:val="00F76E73"/>
    <w:rsid w:val="00F76F87"/>
    <w:rsid w:val="00F76FCB"/>
    <w:rsid w:val="00F7706A"/>
    <w:rsid w:val="00F770E6"/>
    <w:rsid w:val="00F7713E"/>
    <w:rsid w:val="00F7743B"/>
    <w:rsid w:val="00F77440"/>
    <w:rsid w:val="00F776D6"/>
    <w:rsid w:val="00F77CD8"/>
    <w:rsid w:val="00F77D76"/>
    <w:rsid w:val="00F77F58"/>
    <w:rsid w:val="00F8025C"/>
    <w:rsid w:val="00F80682"/>
    <w:rsid w:val="00F806F9"/>
    <w:rsid w:val="00F80791"/>
    <w:rsid w:val="00F80C3F"/>
    <w:rsid w:val="00F80C47"/>
    <w:rsid w:val="00F80E81"/>
    <w:rsid w:val="00F814C5"/>
    <w:rsid w:val="00F81539"/>
    <w:rsid w:val="00F816E1"/>
    <w:rsid w:val="00F81711"/>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B9A"/>
    <w:rsid w:val="00FB5CD2"/>
    <w:rsid w:val="00FB5EDC"/>
    <w:rsid w:val="00FB5F67"/>
    <w:rsid w:val="00FB5F89"/>
    <w:rsid w:val="00FB6005"/>
    <w:rsid w:val="00FB6106"/>
    <w:rsid w:val="00FB61A7"/>
    <w:rsid w:val="00FB61AE"/>
    <w:rsid w:val="00FB6398"/>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FC4"/>
    <w:rsid w:val="00FC0616"/>
    <w:rsid w:val="00FC07DF"/>
    <w:rsid w:val="00FC08EB"/>
    <w:rsid w:val="00FC0CEF"/>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0B0A"/>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6EE"/>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F3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val="en-US"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lang w:val="en-US"/>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7AA1B-06FB-446C-92DC-CA7FFE456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12</Pages>
  <Words>6771</Words>
  <Characters>38598</Characters>
  <Application>Microsoft Office Word</Application>
  <DocSecurity>0</DocSecurity>
  <Lines>321</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45279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박성진/표준연구팀(SR)/Staff Engineer/삼성전자</cp:lastModifiedBy>
  <cp:revision>27</cp:revision>
  <cp:lastPrinted>2015-10-31T09:51:00Z</cp:lastPrinted>
  <dcterms:created xsi:type="dcterms:W3CDTF">2021-08-04T15:54:00Z</dcterms:created>
  <dcterms:modified xsi:type="dcterms:W3CDTF">2021-08-06T02:16:00Z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